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Quinceañeras a Europa II</w:t>
      </w:r>
    </w:p>
    <w:p>
      <w:pPr>
        <w:jc w:val="start"/>
      </w:pPr>
      <w:r>
        <w:rPr>
          <w:rFonts w:ascii="Arial" w:hAnsi="Arial" w:eastAsia="Arial" w:cs="Arial"/>
          <w:sz w:val="22.5"/>
          <w:szCs w:val="22.5"/>
          <w:b w:val="1"/>
          <w:bCs w:val="1"/>
        </w:rPr>
        <w:t xml:space="preserve">MT-12118  </w:t>
      </w:r>
      <w:r>
        <w:rPr>
          <w:rFonts w:ascii="Arial" w:hAnsi="Arial" w:eastAsia="Arial" w:cs="Arial"/>
          <w:sz w:val="22.5"/>
          <w:szCs w:val="22.5"/>
        </w:rPr>
        <w:t xml:space="preserve">- Web: </w:t>
      </w:r>
      <w:hyperlink r:id="rId7" w:history="1">
        <w:r>
          <w:rPr>
            <w:color w:val="blue"/>
          </w:rPr>
          <w:t xml:space="preserve">https://viaje.mt/ZOND1</w:t>
        </w:r>
      </w:hyperlink>
    </w:p>
    <w:p>
      <w:pPr>
        <w:jc w:val="start"/>
      </w:pPr>
      <w:r>
        <w:rPr>
          <w:rFonts w:ascii="Arial" w:hAnsi="Arial" w:eastAsia="Arial" w:cs="Arial"/>
          <w:sz w:val="22.5"/>
          <w:szCs w:val="22.5"/>
          <w:b w:val="1"/>
          <w:bCs w:val="1"/>
        </w:rPr>
        <w:t xml:space="preserve">18 días y 16 noches</w:t>
      </w:r>
    </w:p>
    <w:p>
      <w:pPr>
        <w:jc w:val="start"/>
      </w:pPr>
    </w:p>
    <w:p>
      <w:pPr>
        <w:jc w:val="center"/>
        <w:spacing w:before="450"/>
      </w:pPr>
      <w:r>
        <w:rPr>
          <w:rFonts w:ascii="Arial" w:hAnsi="Arial" w:eastAsia="Arial" w:cs="Arial"/>
          <w:sz w:val="33"/>
          <w:szCs w:val="33"/>
        </w:rPr>
        <w:t xml:space="preserve">Desde $5199 </w:t>
      </w:r>
      <w:r>
        <w:rPr>
          <w:rFonts w:ascii="Arial" w:hAnsi="Arial" w:eastAsia="Arial" w:cs="Arial"/>
          <w:sz w:val="25.5"/>
          <w:szCs w:val="25.5"/>
          <w:vertAlign w:val="superscript"/>
        </w:rPr>
        <w:t xml:space="preserve">USD</w:t>
      </w:r>
      <w:r>
        <w:rPr>
          <w:rFonts w:ascii="Arial" w:hAnsi="Arial" w:eastAsia="Arial" w:cs="Arial"/>
          <w:sz w:val="33"/>
          <w:szCs w:val="33"/>
        </w:rPr>
        <w:t xml:space="preserve"> | DBL + 899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26.130653266332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2026</w:t>
            </w:r>
          </w:p>
        </w:tc>
      </w:tr>
      <w:tr>
        <w:trPr/>
        <w:tc>
          <w:tcPr>
            <w:tcW w:w="5000" w:type="pct"/>
          </w:tcPr>
          <w:p>
            <w:pPr/>
            <w:r>
              <w:rPr>
                <w:rFonts w:ascii="Arial" w:hAnsi="Arial" w:eastAsia="Arial" w:cs="Arial"/>
                <w:sz w:val="18"/>
                <w:szCs w:val="18"/>
              </w:rPr>
              <w:t xml:space="preserve">Julio:  19,  20,  21</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Inglaterra, Bélgica, Francia, Luxemburgo, Alemania, Suiza, Italia, España.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Londres, Warner Bros The Making of Harry Potter, Brujas, Bruselas, París, Luxemburgo, Frankfurt, Heidelberg, Selva Negra, Lucerna, Monte Titlis, Milán, Verona, Venecia, Pisa, Florencia, Roma, Madrid, Parque Warner.</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 MÉXICO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La gran aventura comienza. Presentación en el Aeropuerto Internacional de la Ciudad de México con 5 horas de anticipación para abordar el vuelo trasatlántico con destino a Londres, con escala en una ciudad europea. Disfrutaremos la emoción del viaje y pasaremos la noche a bordo rumbo a Europa..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 MADRID – LONDRES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¡Bienvenidas a Europa! Al llegar, conectaremos con nuestro vuelo hacia Londres, famosa por su mezcla de historia, modernidad y cultura pop. Al llegar, nos trasladaremos al hotel para instalarnos y más tarde disfrutaremos nuestra primera cena juntas. ¡La emoción apenas comienza!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 LONDRES  WARNER BROS. “THE MAKING OF HARRY POTTER”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Después del desayuno, iniciaremos un recorrido panorámico por los lugares más icónicos de Londres: Hyde Park, Kensington, Piccadilly Circus, el Parlamento con su emblemático Big Ben y el Palacio de Buckingham, donde, si el tiempo lo permite, presenciaremos el famoso Cambio de Guardia. También veremos la Torre de Londres y subiremos a la increíble noria London Eye, desde donde disfrutaremos de una vista espectacular de la ciudad. Almuerzo libre.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la tarde, viviremos un momento mágico en los Warner Bros Studios en la experiencia The Making of Harry Potter, donde exploraremos los escenarios originales de la saga de Harry Potter. Una experiencia inolvidable para descubrir cómo se dio vida al mundo del mago más famoso. Regreso al hotel, cena y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 LONDRES – CANAL DE LA MANCHA – BRUJAS / BRUSELAS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Tras el desayuno, tomaremos el ferry para cruzar el Canal de la Mancha rumbo a Bélgica. Llegaremos a Brujas, una ciudad de cuento de hadas con calles empedradas y románticos canales. Tiempo libre para almorzar y pasear entre su encanto medieval. Continuación hacia Bruselas, la elegante capital de Bélgica. Llegada al hotel, cena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 BRUJAS / BRUSELAS – PARÍS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Después del desayuno, realizaremos una visita panorámica de Bruselas, descubriendo la imponente Grand Place, el simpático Manneken Pis y el futurista Atomium. Luego partiremos rumbo a la romántica París. Tras instalarnos en el hotel y cenar, nos espera una experiencia mágica: un recorrido por la ciudad iluminada, un paseo en barco por el Sena y la oportunidad de ver la Torre Eiffel brillar en la noche. Regreso al hotel y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 PARÍS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Después del desayuno, nos espera un día lleno de magia. Comenzaremos subiendo a la Torre Eiffel, el símbolo más famoso de la ciudad, para admirar París desde lo más alto. ¡Un momento perfecto para fotos inolvidables!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Seguiremos con un recorrido panorámico por los lugares más icónicos: los elegantes Campos Elíseos, el imponente Arco del Triunfo, la majestuosa Notre Dame, la Ópera y pasaremos frente al Museo del Louvre, donde admiraremos desde el exterior su brillante pirámide de cristal. Almuerzo libre.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Durante la tarde visitaremos el Palacio de Versalles, donde viajaremos en el tiempo para explorar sus salones reales y los espectaculares jardines. Y para cerrar con broche de oro, pasearemos por el artístico barrio de Montmartre, donde descubriremos sus calles llenas de vida y subiremos a la basílica del Sagrado Corazón, desde donde veremos un atardecer de ensueño sobre toda la ciudad. Cena y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 PARÍS – DISNEYLAND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¡Un día soñado! Tras el desayuno, salida hacia Disneyland París disfrutando de atracciones increíbles, montañas rusas y pura diversión. Viviremos sus atracciones más famosas: Adventureland, Frontierland, Discoveryland, Space Mountain y mucho más. Almuerzo libre dentro del parque.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la noche, veremos el desfile de luces y los fuegos artificiales frente al castillo de Disney. ¡Un día de película! Cena incluida (cupón Disney) y regreso al hotel.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 PARÍS – LUXEMBURGO – FRANKFURT</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Después del desayuno, dejaremos atrás París para dirigirnos hacia el encantador Gran Ducado de Luxemburgo, un pequeño país con grandes tesoros. Pasearemos por su capital, rodeada de murallas y valles que parecen sacados de una postal, y tendremos tiempo libre para descubrir sus calles llenas de historia.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Continuaremos nuestro camino hacia Alemania y llegaremos a Frankfurt, una ciudad que combina rascacielos modernos con el encanto medieval de la plaza Römer. Un paseo por sus calles nos permitirá apreciar este contraste único antes de disfrutar de la cena y descansar en el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 FRANKFURT – HEIDELBERG – SELVA NEGRA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Tras el desayuno, partiremos hacia Heidelberg, cuna de pensadores y de una de las universidades más antiguas de Europa, situada a orillas del río Neckar. Tendremos tiempo libre para pasear por sus calles adoquinadas, descubrir su ambiente juvenil y admirar el histórico casco antiguo. Almuerzo libre.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la tarde, nos adentraremos en la región de la Selva Negra, un área montañosa del suroeste de Alemania famosa por sus leyendas, bosques y paisajes mágicos. Un destino belleza natural que conquista a cada visitante. Cena y alojamiento en esta encantadora región.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 REGION DE SELVA NEGRA – EUROPA PARK – REGIÓN DE LUCERNA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Después del desayuno, prepárense para un día lleno de emociones en Europa Park, uno de los parques temáticos más sorprendentes de Europa. Montañas rusas, atracciones acuáticas, espectáculos y experiencias interactivas ambientadas en diferentes países del continente nos harán vivir momentos inolvidables.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 finalizar esta aventura, pondremos rumbo a la hermosa región de Lucerna, en el corazón de Suiza, donde nos espera la tranquilidad de los paisajes alpinos. Cena y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 LUCERNA – MONTE TITLIS – MILÁN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Tras el desayuno, exploraremos la pintoresca Lucerna, con su casco medieval junto al Lago de los Cuatro Cantones, un lugar que parece sacado de un cuento de hadas.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Después, nos dirigimos al Monte Titlis, donde subiremos en teleférico entre las montañas nevadas de los Alpes Suizos (si el clima lo permite). ¡Prepárense para deslizarse por la nieve y disfrutar de vistas espectaculares que quedarán para siempre en sus recuerdos! Almuerzo libre.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la tarde, atravesaremos los Alpes rumbo a Milán, ciudad de moda y estilo. Paseo por el centro para admirar la impresionante catedral y la elegante Galleria Vittorio Emanuele II. Cena y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 MILÁN – VERONA – VENECIA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Tras el desayuno, nos adentraremos en Verona, la ciudad del amor. Visitaremos el famoso patio exterior de la Casa de Julieta, donde se encuentra la emblemática estatua de la heroína de Shakespeare. La tradición dice que tocarla trae suerte en el amor, por lo que no olviden hacerlo. Además, preparen su carta de amor para dejarla en el buzón de la casa, como lo hacen miles de visitantes cada año, en un gesto simbólico de romance y esperanza. Almuerzo libre.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Luego llegaremos a Venecia, la ciudad de los canales. Navegaremos en vaporetto por sus islas, recorreremos la Plaza de San Marcos, la Basílica, el Palacio Ducal y el Puente de los Suspiros. Y para finalizar, ¡un paseo en góndola que nos hará sentir como en un cuento! Cena y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 VENECIA – PISA – FLORENCIA - CENA TEMÁTICA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Después del desayuno, rumbo a Pisa, donde contemplaremos la famosa Torre Inclinada y toda la Plaza de los Milagros. Un momento perfecto para fotos divertidas y recuerdos únicos. Almuerzo libre.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Seguiremos hacia Florencia, cuna del arte y la historia. Pasearemos por la catedral de Santa María del Fiore, el Baptisterio con su Puerta del Paraíso, la Plaza de la Signoria y la iglesia de Santa Croce, donde descansan grandes genios de la historia.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Esta noche será de cuento: Prepárense para ser transportadas a un exclusivo palacio italiano para celebrar sus Quince Años ¡como verdaderas princesas! Nuestra cita será en el majestuoso Palazzo Borghese, donde se sentirán parte de la realeza en su propia fiesta de máscaras veneciana.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Disfrutaremos de una cena temática tipo buffet tan deliciosa como la de un banquete real, con barra libre de bebidas sin alcohol incluida para brindar por este momento especial. Además, tendremos música para llenar de alegría y ritmo nuestra velada.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¡No olviden su máscara veneciana y prepárense para una noche de ensueño donde la magia y la elegancia serán las protagonistas! El código de vestimenta es casual party, así que vístanse cómodos pero con estilo para la ocasión.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 FLORENCIA – ROMA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Tras el desayuno, partiremos hacia la Ciudad Eterna: Roma. Tiempo libre para almorzar.</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Por la tarde, nos adentraremos en algunos de los lugares más icónicos de Roma: la Fontana di Trevi, donde lanzaremos una moneda y pediremos un deseo; la Plaza de Venecia y la imponente Basílica de Santa María de los Ángeles. Caminando por las calles de Roma, nos sentiremos como auténticas viajeras del tiempo, rodeadas de vestigios de la Roma Imperial. Para cerrar el día, tendremos una deliciosa cena en una pizzería típica italiana.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 ROMA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rPr>
        <w:t xml:space="preserve">Después del desayuno, visitaremos la Ciudad del Vaticano, el lugar más pequeño del mundo pero con un patrimonio enorme. Admiraremos la majestuosa Basílica de San Pedro y su imponente cúpula.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Luego nos trasladaremos al Coliseo, donde podrán imaginar la historia de gladiadores y emperadores mientras recorremos sus pasillos. Tiempo libre para explorar y tomar fotos. Regreso al hotel y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 ROMA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Tras el desayuno, volamos a Madrid, la capital española. A nuestra llegada, almuerzo libre y un recorrido panorámico por los lugares más emblemáticos: Plaza de España, Palacio Real, Calle Mayor, Plaza de Neptuno, Paseo del Prado, Plaza de Cibeles y Puerta de Alcalá.</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Finalizaremos en la Gran Vía, con tiempo para compras y descubrir la ciudad a nuestro ritmo. Cena y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17 | MADRID – PARQUE WARNER – MADRID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Después del desayuno, visitaremos el Estadio Santiago Bernabéu, hogar del Real Madrid, donde conoceremos su historia y haremos compras en la tienda oficial.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Luego nos espera la diversión sin límites en el Parque Warner, con atracciones que giran alrededor de las películas y personajes que todos amamos, ¡montañas rusas, adrenalina y risas aseguradas!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Para cerrar nuestro increíble viaje, nos reuniremos para la última cena en el hotel en la que podremos celebrar todas las aventuras vividas. Será el momento perfecto para revivir nuestros mejores recuerdos, compartir anécdotas y hacer el brindis final por esta experiencia inolvidable. ¡A celebrar la última gran noche de nuestro viaje!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18 | MADRID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Después del desayuno, traslado al aeropuerto para tomar el vuelo de regreso a la Ciudad de México, llevando en la maleta recuerdos y experiencias inolvidables de un viaje mágico.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2026 </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$ 5199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$ 5199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$ 6399</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2026 </w:t>
            </w:r>
          </w:p>
        </w:tc>
        <w:tc>
          <w:tcPr>
            <w:tcW w:w="5000" w:type="pct"/>
          </w:tcPr>
          <w:p>
            <w:pPr/>
            <w:r>
              <w:rPr>
                <w:rFonts w:ascii="Arial" w:hAnsi="Arial" w:eastAsia="Arial" w:cs="Arial"/>
                <w:color w:val="000000"/>
                <w:sz w:val="18"/>
                <w:szCs w:val="18"/>
              </w:rPr>
              <w:t xml:space="preserve">$ 899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2026</w:t>
            </w:r>
          </w:p>
        </w:tc>
      </w:tr>
      <w:tr>
        <w:trPr/>
        <w:tc>
          <w:tcPr>
            <w:tcW w:w="5000" w:type="pct"/>
          </w:tcPr>
          <w:p>
            <w:pPr/>
            <w:r>
              <w:rPr>
                <w:rFonts w:ascii="Arial" w:hAnsi="Arial" w:eastAsia="Arial" w:cs="Arial"/>
                <w:color w:val="000000"/>
                <w:sz w:val="18"/>
                <w:szCs w:val="18"/>
              </w:rPr>
              <w:t xml:space="preserve">Julio: 19, 20, 21</w:t>
            </w:r>
          </w:p>
        </w:tc>
        <w:tc>
          <w:tcPr>
            <w:tcW w:w="5000" w:type="pct"/>
          </w:tcPr>
          <w:p>
            <w:pPr/>
            <w:r>
              <w:rPr>
                <w:rFonts w:ascii="Arial" w:hAnsi="Arial" w:eastAsia="Arial" w:cs="Arial"/>
                <w:color w:val="000000"/>
                <w:sz w:val="18"/>
                <w:szCs w:val="18"/>
              </w:rPr>
              <w:t xml:space="preserve">$ 499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Inglaterra</w:t>
            </w:r>
          </w:p>
        </w:tc>
        <w:tc>
          <w:tcPr>
            <w:tcW w:w="5000" w:type="pct"/>
          </w:tcPr>
          <w:p>
            <w:pPr/>
            <w:r>
              <w:rPr>
                <w:rFonts w:ascii="Arial" w:hAnsi="Arial" w:eastAsia="Arial" w:cs="Arial"/>
                <w:color w:val="000000"/>
                <w:sz w:val="18"/>
                <w:szCs w:val="18"/>
              </w:rPr>
              <w:t xml:space="preserve">Londres</w:t>
            </w:r>
          </w:p>
        </w:tc>
        <w:tc>
          <w:tcPr>
            <w:tcW w:w="5000" w:type="pct"/>
          </w:tcPr>
          <w:p>
            <w:pPr/>
            <w:r>
              <w:rPr>
                <w:rFonts w:ascii="Arial" w:hAnsi="Arial" w:eastAsia="Arial" w:cs="Arial"/>
                <w:color w:val="000000"/>
                <w:sz w:val="18"/>
                <w:szCs w:val="18"/>
              </w:rPr>
              <w:t xml:space="preserve">Radisson Hotel Heathrow / The Crown /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Bélgica</w:t>
            </w:r>
          </w:p>
        </w:tc>
        <w:tc>
          <w:tcPr>
            <w:tcW w:w="5000" w:type="pct"/>
          </w:tcPr>
          <w:p>
            <w:pPr/>
            <w:r>
              <w:rPr>
                <w:rFonts w:ascii="Arial" w:hAnsi="Arial" w:eastAsia="Arial" w:cs="Arial"/>
                <w:color w:val="000000"/>
                <w:sz w:val="18"/>
                <w:szCs w:val="18"/>
              </w:rPr>
              <w:t xml:space="preserve">Bruselas</w:t>
            </w:r>
          </w:p>
        </w:tc>
        <w:tc>
          <w:tcPr>
            <w:tcW w:w="5000" w:type="pct"/>
          </w:tcPr>
          <w:p>
            <w:pPr/>
            <w:r>
              <w:rPr>
                <w:rFonts w:ascii="Arial" w:hAnsi="Arial" w:eastAsia="Arial" w:cs="Arial"/>
                <w:color w:val="000000"/>
                <w:sz w:val="18"/>
                <w:szCs w:val="18"/>
              </w:rPr>
              <w:t xml:space="preserve">Pentahotel Brussels / Holiday Inn Express Brussels /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Francia</w:t>
            </w:r>
          </w:p>
        </w:tc>
        <w:tc>
          <w:tcPr>
            <w:tcW w:w="5000" w:type="pct"/>
          </w:tcPr>
          <w:p>
            <w:pPr/>
            <w:r>
              <w:rPr>
                <w:rFonts w:ascii="Arial" w:hAnsi="Arial" w:eastAsia="Arial" w:cs="Arial"/>
                <w:color w:val="000000"/>
                <w:sz w:val="18"/>
                <w:szCs w:val="18"/>
              </w:rPr>
              <w:t xml:space="preserve">Paris</w:t>
            </w:r>
          </w:p>
        </w:tc>
        <w:tc>
          <w:tcPr>
            <w:tcW w:w="5000" w:type="pct"/>
          </w:tcPr>
          <w:p>
            <w:pPr/>
            <w:r>
              <w:rPr>
                <w:rFonts w:ascii="Arial" w:hAnsi="Arial" w:eastAsia="Arial" w:cs="Arial"/>
                <w:color w:val="000000"/>
                <w:sz w:val="18"/>
                <w:szCs w:val="18"/>
              </w:rPr>
              <w:t xml:space="preserve">Mercure Paris Velizy / Htl Mercure Paris La Defense /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Alemania</w:t>
            </w:r>
          </w:p>
        </w:tc>
        <w:tc>
          <w:tcPr>
            <w:tcW w:w="5000" w:type="pct"/>
          </w:tcPr>
          <w:p>
            <w:pPr/>
            <w:r>
              <w:rPr>
                <w:rFonts w:ascii="Arial" w:hAnsi="Arial" w:eastAsia="Arial" w:cs="Arial"/>
                <w:color w:val="000000"/>
                <w:sz w:val="18"/>
                <w:szCs w:val="18"/>
              </w:rPr>
              <w:t xml:space="preserve">Frankfurt</w:t>
            </w:r>
          </w:p>
        </w:tc>
        <w:tc>
          <w:tcPr>
            <w:tcW w:w="5000" w:type="pct"/>
          </w:tcPr>
          <w:p>
            <w:pPr/>
            <w:r>
              <w:rPr>
                <w:rFonts w:ascii="Arial" w:hAnsi="Arial" w:eastAsia="Arial" w:cs="Arial"/>
                <w:color w:val="000000"/>
                <w:sz w:val="18"/>
                <w:szCs w:val="18"/>
              </w:rPr>
              <w:t xml:space="preserve">Intercity Frankfurt Hauptbanhof / Holiday Inn Frankfurt /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Alemania</w:t>
            </w:r>
          </w:p>
        </w:tc>
        <w:tc>
          <w:tcPr>
            <w:tcW w:w="5000" w:type="pct"/>
          </w:tcPr>
          <w:p>
            <w:pPr/>
            <w:r>
              <w:rPr>
                <w:rFonts w:ascii="Arial" w:hAnsi="Arial" w:eastAsia="Arial" w:cs="Arial"/>
                <w:color w:val="000000"/>
                <w:sz w:val="18"/>
                <w:szCs w:val="18"/>
              </w:rPr>
              <w:t xml:space="preserve">Friburgo</w:t>
            </w:r>
          </w:p>
        </w:tc>
        <w:tc>
          <w:tcPr>
            <w:tcW w:w="5000" w:type="pct"/>
          </w:tcPr>
          <w:p>
            <w:pPr/>
            <w:r>
              <w:rPr>
                <w:rFonts w:ascii="Arial" w:hAnsi="Arial" w:eastAsia="Arial" w:cs="Arial"/>
                <w:color w:val="000000"/>
                <w:sz w:val="18"/>
                <w:szCs w:val="18"/>
              </w:rPr>
              <w:t xml:space="preserve">Hotel Barbara / Hotel Zum Schiff /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Suiza</w:t>
            </w:r>
          </w:p>
        </w:tc>
        <w:tc>
          <w:tcPr>
            <w:tcW w:w="5000" w:type="pct"/>
          </w:tcPr>
          <w:p>
            <w:pPr/>
            <w:r>
              <w:rPr>
                <w:rFonts w:ascii="Arial" w:hAnsi="Arial" w:eastAsia="Arial" w:cs="Arial"/>
                <w:color w:val="000000"/>
                <w:sz w:val="18"/>
                <w:szCs w:val="18"/>
              </w:rPr>
              <w:t xml:space="preserve">Lucerna</w:t>
            </w:r>
          </w:p>
        </w:tc>
        <w:tc>
          <w:tcPr>
            <w:tcW w:w="5000" w:type="pct"/>
          </w:tcPr>
          <w:p>
            <w:pPr/>
            <w:r>
              <w:rPr>
                <w:rFonts w:ascii="Arial" w:hAnsi="Arial" w:eastAsia="Arial" w:cs="Arial"/>
                <w:color w:val="000000"/>
                <w:sz w:val="18"/>
                <w:szCs w:val="18"/>
              </w:rPr>
              <w:t xml:space="preserve">Radisson Blu Hotel / Holiday Inn Express Luzern /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Italia</w:t>
            </w:r>
          </w:p>
        </w:tc>
        <w:tc>
          <w:tcPr>
            <w:tcW w:w="5000" w:type="pct"/>
          </w:tcPr>
          <w:p>
            <w:pPr/>
            <w:r>
              <w:rPr>
                <w:rFonts w:ascii="Arial" w:hAnsi="Arial" w:eastAsia="Arial" w:cs="Arial"/>
                <w:color w:val="000000"/>
                <w:sz w:val="18"/>
                <w:szCs w:val="18"/>
              </w:rPr>
              <w:t xml:space="preserve">Milán</w:t>
            </w:r>
          </w:p>
        </w:tc>
        <w:tc>
          <w:tcPr>
            <w:tcW w:w="5000" w:type="pct"/>
          </w:tcPr>
          <w:p>
            <w:pPr/>
            <w:r>
              <w:rPr>
                <w:rFonts w:ascii="Arial" w:hAnsi="Arial" w:eastAsia="Arial" w:cs="Arial"/>
                <w:color w:val="000000"/>
                <w:sz w:val="18"/>
                <w:szCs w:val="18"/>
              </w:rPr>
              <w:t xml:space="preserve">Best Western Hotel Madison / Crowne Plaza Linate / Ih Hotel Milano Gioia /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Venecia</w:t>
            </w:r>
          </w:p>
        </w:tc>
        <w:tc>
          <w:tcPr>
            <w:tcW w:w="5000" w:type="pct"/>
          </w:tcPr>
          <w:p>
            <w:pPr/>
            <w:r>
              <w:rPr>
                <w:rFonts w:ascii="Arial" w:hAnsi="Arial" w:eastAsia="Arial" w:cs="Arial"/>
                <w:color w:val="000000"/>
                <w:sz w:val="18"/>
                <w:szCs w:val="18"/>
              </w:rPr>
              <w:t xml:space="preserve">Belstay Mestre Marghera Venezia / Mercure Venezia Merguera /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Florencia</w:t>
            </w:r>
          </w:p>
        </w:tc>
        <w:tc>
          <w:tcPr>
            <w:tcW w:w="5000" w:type="pct"/>
          </w:tcPr>
          <w:p>
            <w:pPr/>
            <w:r>
              <w:rPr>
                <w:rFonts w:ascii="Arial" w:hAnsi="Arial" w:eastAsia="Arial" w:cs="Arial"/>
                <w:color w:val="000000"/>
                <w:sz w:val="18"/>
                <w:szCs w:val="18"/>
              </w:rPr>
              <w:t xml:space="preserve">Hotel San Gall Palace - Florencia / Rafaello Hotel /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Roma</w:t>
            </w:r>
          </w:p>
        </w:tc>
        <w:tc>
          <w:tcPr>
            <w:tcW w:w="5000" w:type="pct"/>
          </w:tcPr>
          <w:p>
            <w:pPr/>
            <w:r>
              <w:rPr>
                <w:rFonts w:ascii="Arial" w:hAnsi="Arial" w:eastAsia="Arial" w:cs="Arial"/>
                <w:color w:val="000000"/>
                <w:sz w:val="18"/>
                <w:szCs w:val="18"/>
              </w:rPr>
              <w:t xml:space="preserve">Roma Aurelia Antica / Occidental Aran Park / Aparthotel Colombo / Similar</w:t>
            </w:r>
          </w:p>
        </w:tc>
        <w:tc>
          <w:tcPr>
            <w:tcW w:w="5000" w:type="pct"/>
          </w:tcPr>
          <w:p>
            <w:pPr/>
            <w:r>
              <w:rPr>
                <w:rFonts w:ascii="Arial" w:hAnsi="Arial" w:eastAsia="Arial" w:cs="Arial"/>
                <w:color w:val="000000"/>
                <w:sz w:val="18"/>
                <w:szCs w:val="18"/>
              </w:rPr>
              <w:t xml:space="preserve">Turista</w:t>
            </w:r>
          </w:p>
        </w:tc>
      </w:tr>
      <w:tr>
        <w:trPr/>
        <w:tc>
          <w:tcPr>
            <w:tcW w:w="5000" w:type="pct"/>
          </w:tcPr>
          <w:p>
            <w:pPr/>
            <w:r>
              <w:rPr>
                <w:rFonts w:ascii="Arial" w:hAnsi="Arial" w:eastAsia="Arial" w:cs="Arial"/>
                <w:color w:val="000000"/>
                <w:sz w:val="18"/>
                <w:szCs w:val="18"/>
              </w:rPr>
              <w:t xml:space="preserve">España</w:t>
            </w:r>
          </w:p>
        </w:tc>
        <w:tc>
          <w:tcPr>
            <w:tcW w:w="5000" w:type="pct"/>
          </w:tcPr>
          <w:p>
            <w:pPr/>
            <w:r>
              <w:rPr>
                <w:rFonts w:ascii="Arial" w:hAnsi="Arial" w:eastAsia="Arial" w:cs="Arial"/>
                <w:color w:val="000000"/>
                <w:sz w:val="18"/>
                <w:szCs w:val="18"/>
              </w:rPr>
              <w:t xml:space="preserve">Madrid</w:t>
            </w:r>
          </w:p>
        </w:tc>
        <w:tc>
          <w:tcPr>
            <w:tcW w:w="5000" w:type="pct"/>
          </w:tcPr>
          <w:p>
            <w:pPr/>
            <w:r>
              <w:rPr>
                <w:rFonts w:ascii="Arial" w:hAnsi="Arial" w:eastAsia="Arial" w:cs="Arial"/>
                <w:color w:val="000000"/>
                <w:sz w:val="18"/>
                <w:szCs w:val="18"/>
              </w:rPr>
              <w:t xml:space="preserve">Rafael Hoteles Atocha / Hotel Santos Praga / Similar</w:t>
            </w:r>
          </w:p>
        </w:tc>
        <w:tc>
          <w:tcPr>
            <w:tcW w:w="5000" w:type="pct"/>
          </w:tcPr>
          <w:p>
            <w:pPr/>
            <w:r>
              <w:rPr>
                <w:rFonts w:ascii="Arial" w:hAnsi="Arial" w:eastAsia="Arial" w:cs="Arial"/>
                <w:color w:val="000000"/>
                <w:sz w:val="18"/>
                <w:szCs w:val="18"/>
              </w:rPr>
              <w:t xml:space="preserve">Turista</w:t>
            </w:r>
          </w:p>
        </w:tc>
      </w:tr>
      <w:tr>
        <w:trPr/>
        <w:tc>
          <w:tcPr>
            <w:tcW w:w="5000" w:type="pct"/>
            <w:gridSpan w:val="4"/>
          </w:tcPr>
          <w:p>
            <w:pPr/>
            <w:r>
              <w:rPr>
                <w:rFonts w:ascii="Arial" w:hAnsi="Arial" w:eastAsia="Arial" w:cs="Arial"/>
                <w:color w:val="000000"/>
                <w:sz w:val="18"/>
                <w:szCs w:val="18"/>
              </w:rPr>
              <w:t xml:space="preserve">Esta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31/07/2026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México – Londres / Madrid – México  volando en clase turista con Iberia u otra.  </w:t>
      </w:r>
    </w:p>
    <w:p>
      <w:pPr>
        <w:jc w:val="start"/>
      </w:pPr>
      <w:r>
        <w:rPr>
          <w:rFonts w:ascii="Arial" w:hAnsi="Arial" w:eastAsia="Arial" w:cs="Arial"/>
          <w:sz w:val="18"/>
          <w:szCs w:val="18"/>
        </w:rPr>
        <w:t xml:space="preserve">  ● Boleto de avión Roma – Madrid volando en clase turista.</w:t>
      </w:r>
    </w:p>
    <w:p>
      <w:pPr>
        <w:jc w:val="start"/>
      </w:pPr>
      <w:r>
        <w:rPr>
          <w:rFonts w:ascii="Arial" w:hAnsi="Arial" w:eastAsia="Arial" w:cs="Arial"/>
          <w:sz w:val="18"/>
          <w:szCs w:val="18"/>
        </w:rPr>
        <w:t xml:space="preserve">  ● 16 noches de alojamiento en categoría indicada.</w:t>
      </w:r>
    </w:p>
    <w:p>
      <w:pPr>
        <w:jc w:val="start"/>
      </w:pPr>
      <w:r>
        <w:rPr>
          <w:rFonts w:ascii="Arial" w:hAnsi="Arial" w:eastAsia="Arial" w:cs="Arial"/>
          <w:sz w:val="18"/>
          <w:szCs w:val="18"/>
        </w:rPr>
        <w:t xml:space="preserve">  ● Régimen alimenticio media pensión (desayunos y cenas diarias, sin bebidas).</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Guía acompañante profesional de habla hispana durante todo el recorrido.</w:t>
      </w:r>
    </w:p>
    <w:p>
      <w:pPr>
        <w:jc w:val="start"/>
      </w:pPr>
      <w:r>
        <w:rPr>
          <w:rFonts w:ascii="Arial" w:hAnsi="Arial" w:eastAsia="Arial" w:cs="Arial"/>
          <w:sz w:val="18"/>
          <w:szCs w:val="18"/>
        </w:rPr>
        <w:t xml:space="preserve">  ● Transporte en autocar turístico.</w:t>
      </w:r>
    </w:p>
    <w:p>
      <w:pPr>
        <w:jc w:val="start"/>
      </w:pPr>
      <w:r>
        <w:rPr>
          <w:rFonts w:ascii="Arial" w:hAnsi="Arial" w:eastAsia="Arial" w:cs="Arial"/>
          <w:sz w:val="18"/>
          <w:szCs w:val="18"/>
        </w:rPr>
        <w:t xml:space="preserve">  ● Seguro de asistencia.</w:t>
      </w:r>
    </w:p>
    <w:p>
      <w:pPr>
        <w:jc w:val="start"/>
      </w:pPr>
      <w:r>
        <w:rPr>
          <w:rFonts w:ascii="Arial" w:hAnsi="Arial" w:eastAsia="Arial" w:cs="Arial"/>
          <w:sz w:val="18"/>
          <w:szCs w:val="18"/>
        </w:rPr>
        <w:t xml:space="preserve">  ● 3 chaperonas con experiencia en grupos de menores.</w:t>
      </w:r>
    </w:p>
    <w:p>
      <w:pPr>
        <w:jc w:val="start"/>
      </w:pPr>
      <w:r>
        <w:rPr>
          <w:rFonts w:ascii="Arial" w:hAnsi="Arial" w:eastAsia="Arial" w:cs="Arial"/>
          <w:sz w:val="18"/>
          <w:szCs w:val="18"/>
        </w:rPr>
        <w:t xml:space="preserve">  ● Kit de viaje: backpack, playera, sudadera, gorra.</w:t>
      </w:r>
    </w:p>
    <w:p>
      <w:pPr>
        <w:jc w:val="start"/>
      </w:pPr>
      <w:r>
        <w:rPr>
          <w:rFonts w:ascii="Arial" w:hAnsi="Arial" w:eastAsia="Arial" w:cs="Arial"/>
          <w:sz w:val="18"/>
          <w:szCs w:val="18"/>
        </w:rPr>
        <w:t xml:space="preserve">  ● eSIM: se requiere un teléfono desbloqueado y compatible con el chip virtual.</w:t>
      </w:r>
    </w:p>
    <w:p>
      <w:pPr>
        <w:jc w:val="start"/>
      </w:pPr>
      <w:r>
        <w:rPr>
          <w:rFonts w:ascii="Arial" w:hAnsi="Arial" w:eastAsia="Arial" w:cs="Arial"/>
          <w:sz w:val="18"/>
          <w:szCs w:val="18"/>
        </w:rPr>
        <w:t xml:space="preserve">  ● Visitas, entradas y cenas especiales:</w:t>
      </w:r>
    </w:p>
    <w:p>
      <w:pPr>
        <w:jc w:val="start"/>
      </w:pPr>
      <w:r>
        <w:rPr>
          <w:rFonts w:ascii="Arial" w:hAnsi="Arial" w:eastAsia="Arial" w:cs="Arial"/>
          <w:sz w:val="18"/>
          <w:szCs w:val="18"/>
        </w:rPr>
        <w:t xml:space="preserve">  ● Visita de ciudad en Londres.</w:t>
      </w:r>
    </w:p>
    <w:p>
      <w:pPr>
        <w:jc w:val="start"/>
      </w:pPr>
      <w:r>
        <w:rPr>
          <w:rFonts w:ascii="Arial" w:hAnsi="Arial" w:eastAsia="Arial" w:cs="Arial"/>
          <w:sz w:val="18"/>
          <w:szCs w:val="18"/>
        </w:rPr>
        <w:t xml:space="preserve">  ● Subida al London Eye.</w:t>
      </w:r>
    </w:p>
    <w:p>
      <w:pPr>
        <w:jc w:val="start"/>
      </w:pPr>
      <w:r>
        <w:rPr>
          <w:rFonts w:ascii="Arial" w:hAnsi="Arial" w:eastAsia="Arial" w:cs="Arial"/>
          <w:sz w:val="18"/>
          <w:szCs w:val="18"/>
        </w:rPr>
        <w:t xml:space="preserve">  ● Admisión a The Making of Harry Potter.</w:t>
      </w:r>
    </w:p>
    <w:p>
      <w:pPr>
        <w:jc w:val="start"/>
      </w:pPr>
      <w:r>
        <w:rPr>
          <w:rFonts w:ascii="Arial" w:hAnsi="Arial" w:eastAsia="Arial" w:cs="Arial"/>
          <w:sz w:val="18"/>
          <w:szCs w:val="18"/>
        </w:rPr>
        <w:t xml:space="preserve">  ● Ferry – Canal de la Mancha.</w:t>
      </w:r>
    </w:p>
    <w:p>
      <w:pPr>
        <w:jc w:val="start"/>
      </w:pPr>
      <w:r>
        <w:rPr>
          <w:rFonts w:ascii="Arial" w:hAnsi="Arial" w:eastAsia="Arial" w:cs="Arial"/>
          <w:sz w:val="18"/>
          <w:szCs w:val="18"/>
        </w:rPr>
        <w:t xml:space="preserve">  ● Visita de ciudad en Brujas.</w:t>
      </w:r>
    </w:p>
    <w:p>
      <w:pPr>
        <w:jc w:val="start"/>
      </w:pPr>
      <w:r>
        <w:rPr>
          <w:rFonts w:ascii="Arial" w:hAnsi="Arial" w:eastAsia="Arial" w:cs="Arial"/>
          <w:sz w:val="18"/>
          <w:szCs w:val="18"/>
        </w:rPr>
        <w:t xml:space="preserve">  ● Visita de ciudad en Bruselas.</w:t>
      </w:r>
    </w:p>
    <w:p>
      <w:pPr>
        <w:jc w:val="start"/>
      </w:pPr>
      <w:r>
        <w:rPr>
          <w:rFonts w:ascii="Arial" w:hAnsi="Arial" w:eastAsia="Arial" w:cs="Arial"/>
          <w:sz w:val="18"/>
          <w:szCs w:val="18"/>
        </w:rPr>
        <w:t xml:space="preserve">  ● Crucero por el Río Sena.</w:t>
      </w:r>
    </w:p>
    <w:p>
      <w:pPr>
        <w:jc w:val="start"/>
      </w:pPr>
      <w:r>
        <w:rPr>
          <w:rFonts w:ascii="Arial" w:hAnsi="Arial" w:eastAsia="Arial" w:cs="Arial"/>
          <w:sz w:val="18"/>
          <w:szCs w:val="18"/>
        </w:rPr>
        <w:t xml:space="preserve">  ● Visita nocturna para ver la torre iluminada.</w:t>
      </w:r>
    </w:p>
    <w:p>
      <w:pPr>
        <w:jc w:val="start"/>
      </w:pPr>
      <w:r>
        <w:rPr>
          <w:rFonts w:ascii="Arial" w:hAnsi="Arial" w:eastAsia="Arial" w:cs="Arial"/>
          <w:sz w:val="18"/>
          <w:szCs w:val="18"/>
        </w:rPr>
        <w:t xml:space="preserve">  ● Ascenso al 2do Piso de la Torre Eiffel.</w:t>
      </w:r>
    </w:p>
    <w:p>
      <w:pPr>
        <w:jc w:val="start"/>
      </w:pPr>
      <w:r>
        <w:rPr>
          <w:rFonts w:ascii="Arial" w:hAnsi="Arial" w:eastAsia="Arial" w:cs="Arial"/>
          <w:sz w:val="18"/>
          <w:szCs w:val="18"/>
        </w:rPr>
        <w:t xml:space="preserve">  ● Visita de ciudad en París.</w:t>
      </w:r>
    </w:p>
    <w:p>
      <w:pPr>
        <w:jc w:val="start"/>
      </w:pPr>
      <w:r>
        <w:rPr>
          <w:rFonts w:ascii="Arial" w:hAnsi="Arial" w:eastAsia="Arial" w:cs="Arial"/>
          <w:sz w:val="18"/>
          <w:szCs w:val="18"/>
        </w:rPr>
        <w:t xml:space="preserve">  ● Visita a Montmartre.</w:t>
      </w:r>
    </w:p>
    <w:p>
      <w:pPr>
        <w:jc w:val="start"/>
      </w:pPr>
      <w:r>
        <w:rPr>
          <w:rFonts w:ascii="Arial" w:hAnsi="Arial" w:eastAsia="Arial" w:cs="Arial"/>
          <w:sz w:val="18"/>
          <w:szCs w:val="18"/>
        </w:rPr>
        <w:t xml:space="preserve">  ● Entrada al Palacio de Versalles.</w:t>
      </w:r>
    </w:p>
    <w:p>
      <w:pPr>
        <w:jc w:val="start"/>
      </w:pPr>
      <w:r>
        <w:rPr>
          <w:rFonts w:ascii="Arial" w:hAnsi="Arial" w:eastAsia="Arial" w:cs="Arial"/>
          <w:sz w:val="18"/>
          <w:szCs w:val="18"/>
        </w:rPr>
        <w:t xml:space="preserve">  ● Día completo Euro Disney con entrada a dos parques (incluyendo show fuegos artificiales).  </w:t>
      </w:r>
    </w:p>
    <w:p>
      <w:pPr>
        <w:jc w:val="start"/>
      </w:pPr>
      <w:r>
        <w:rPr>
          <w:rFonts w:ascii="Arial" w:hAnsi="Arial" w:eastAsia="Arial" w:cs="Arial"/>
          <w:sz w:val="18"/>
          <w:szCs w:val="18"/>
        </w:rPr>
        <w:t xml:space="preserve">  ● Cena en Disney.</w:t>
      </w:r>
    </w:p>
    <w:p>
      <w:pPr>
        <w:jc w:val="start"/>
      </w:pPr>
      <w:r>
        <w:rPr>
          <w:rFonts w:ascii="Arial" w:hAnsi="Arial" w:eastAsia="Arial" w:cs="Arial"/>
          <w:sz w:val="18"/>
          <w:szCs w:val="18"/>
        </w:rPr>
        <w:t xml:space="preserve">  ● Visita a Luxemburgo.</w:t>
      </w:r>
    </w:p>
    <w:p>
      <w:pPr>
        <w:jc w:val="start"/>
      </w:pPr>
      <w:r>
        <w:rPr>
          <w:rFonts w:ascii="Arial" w:hAnsi="Arial" w:eastAsia="Arial" w:cs="Arial"/>
          <w:sz w:val="18"/>
          <w:szCs w:val="18"/>
        </w:rPr>
        <w:t xml:space="preserve">  ● Visita de ciudad en Frankfurt.</w:t>
      </w:r>
    </w:p>
    <w:p>
      <w:pPr>
        <w:jc w:val="start"/>
      </w:pPr>
      <w:r>
        <w:rPr>
          <w:rFonts w:ascii="Arial" w:hAnsi="Arial" w:eastAsia="Arial" w:cs="Arial"/>
          <w:sz w:val="18"/>
          <w:szCs w:val="18"/>
        </w:rPr>
        <w:t xml:space="preserve">  ● Visita de ciudad en Heidelberg.</w:t>
      </w:r>
    </w:p>
    <w:p>
      <w:pPr>
        <w:jc w:val="start"/>
      </w:pPr>
      <w:r>
        <w:rPr>
          <w:rFonts w:ascii="Arial" w:hAnsi="Arial" w:eastAsia="Arial" w:cs="Arial"/>
          <w:sz w:val="18"/>
          <w:szCs w:val="18"/>
        </w:rPr>
        <w:t xml:space="preserve">  ● Entrada a Europa Park.  </w:t>
      </w:r>
    </w:p>
    <w:p>
      <w:pPr>
        <w:jc w:val="start"/>
      </w:pPr>
      <w:r>
        <w:rPr>
          <w:rFonts w:ascii="Arial" w:hAnsi="Arial" w:eastAsia="Arial" w:cs="Arial"/>
          <w:sz w:val="18"/>
          <w:szCs w:val="18"/>
        </w:rPr>
        <w:t xml:space="preserve">  ● Visita de ciudad en Lucerna.</w:t>
      </w:r>
    </w:p>
    <w:p>
      <w:pPr>
        <w:jc w:val="start"/>
      </w:pPr>
      <w:r>
        <w:rPr>
          <w:rFonts w:ascii="Arial" w:hAnsi="Arial" w:eastAsia="Arial" w:cs="Arial"/>
          <w:sz w:val="18"/>
          <w:szCs w:val="18"/>
        </w:rPr>
        <w:t xml:space="preserve">  ● Visita al Monte Titlis.  </w:t>
      </w:r>
    </w:p>
    <w:p>
      <w:pPr>
        <w:jc w:val="start"/>
      </w:pPr>
      <w:r>
        <w:rPr>
          <w:rFonts w:ascii="Arial" w:hAnsi="Arial" w:eastAsia="Arial" w:cs="Arial"/>
          <w:sz w:val="18"/>
          <w:szCs w:val="18"/>
        </w:rPr>
        <w:t xml:space="preserve">  ● Visita de ciudad en Milán.</w:t>
      </w:r>
    </w:p>
    <w:p>
      <w:pPr>
        <w:jc w:val="start"/>
      </w:pPr>
      <w:r>
        <w:rPr>
          <w:rFonts w:ascii="Arial" w:hAnsi="Arial" w:eastAsia="Arial" w:cs="Arial"/>
          <w:sz w:val="18"/>
          <w:szCs w:val="18"/>
        </w:rPr>
        <w:t xml:space="preserve">  ● Visita de ciudad de Verona hasta llegar al patio exterior de la casa de Julieta.  </w:t>
      </w:r>
    </w:p>
    <w:p>
      <w:pPr>
        <w:jc w:val="start"/>
      </w:pPr>
      <w:r>
        <w:rPr>
          <w:rFonts w:ascii="Arial" w:hAnsi="Arial" w:eastAsia="Arial" w:cs="Arial"/>
          <w:sz w:val="18"/>
          <w:szCs w:val="18"/>
        </w:rPr>
        <w:t xml:space="preserve">  ● Traslado en vaporetto.</w:t>
      </w:r>
    </w:p>
    <w:p>
      <w:pPr>
        <w:jc w:val="start"/>
      </w:pPr>
      <w:r>
        <w:rPr>
          <w:rFonts w:ascii="Arial" w:hAnsi="Arial" w:eastAsia="Arial" w:cs="Arial"/>
          <w:sz w:val="18"/>
          <w:szCs w:val="18"/>
        </w:rPr>
        <w:t xml:space="preserve">  ● Visita de ciudad en Venecia.</w:t>
      </w:r>
    </w:p>
    <w:p>
      <w:pPr>
        <w:jc w:val="start"/>
      </w:pPr>
      <w:r>
        <w:rPr>
          <w:rFonts w:ascii="Arial" w:hAnsi="Arial" w:eastAsia="Arial" w:cs="Arial"/>
          <w:sz w:val="18"/>
          <w:szCs w:val="18"/>
        </w:rPr>
        <w:t xml:space="preserve">  ● Paseo en góndola.</w:t>
      </w:r>
    </w:p>
    <w:p>
      <w:pPr>
        <w:jc w:val="start"/>
      </w:pPr>
      <w:r>
        <w:rPr>
          <w:rFonts w:ascii="Arial" w:hAnsi="Arial" w:eastAsia="Arial" w:cs="Arial"/>
          <w:sz w:val="18"/>
          <w:szCs w:val="18"/>
        </w:rPr>
        <w:t xml:space="preserve">  ● Visita de ciudad en Pisa.</w:t>
      </w:r>
    </w:p>
    <w:p>
      <w:pPr>
        <w:jc w:val="start"/>
      </w:pPr>
      <w:r>
        <w:rPr>
          <w:rFonts w:ascii="Arial" w:hAnsi="Arial" w:eastAsia="Arial" w:cs="Arial"/>
          <w:sz w:val="18"/>
          <w:szCs w:val="18"/>
        </w:rPr>
        <w:t xml:space="preserve">  ● Cena temática en Palazzo Borghese con máscaras venecianas.</w:t>
      </w:r>
    </w:p>
    <w:p>
      <w:pPr>
        <w:jc w:val="start"/>
      </w:pPr>
      <w:r>
        <w:rPr>
          <w:rFonts w:ascii="Arial" w:hAnsi="Arial" w:eastAsia="Arial" w:cs="Arial"/>
          <w:sz w:val="18"/>
          <w:szCs w:val="18"/>
        </w:rPr>
        <w:t xml:space="preserve">  ● Visita de ciudad en Florencia.</w:t>
      </w:r>
    </w:p>
    <w:p>
      <w:pPr>
        <w:jc w:val="start"/>
      </w:pPr>
      <w:r>
        <w:rPr>
          <w:rFonts w:ascii="Arial" w:hAnsi="Arial" w:eastAsia="Arial" w:cs="Arial"/>
          <w:sz w:val="18"/>
          <w:szCs w:val="18"/>
        </w:rPr>
        <w:t xml:space="preserve">  ● Visita de ciudad de Roma.</w:t>
      </w:r>
    </w:p>
    <w:p>
      <w:pPr>
        <w:jc w:val="start"/>
      </w:pPr>
      <w:r>
        <w:rPr>
          <w:rFonts w:ascii="Arial" w:hAnsi="Arial" w:eastAsia="Arial" w:cs="Arial"/>
          <w:sz w:val="18"/>
          <w:szCs w:val="18"/>
        </w:rPr>
        <w:t xml:space="preserve">  ● Cena en pizzería italiana.   </w:t>
      </w:r>
    </w:p>
    <w:p>
      <w:pPr>
        <w:jc w:val="start"/>
      </w:pPr>
      <w:r>
        <w:rPr>
          <w:rFonts w:ascii="Arial" w:hAnsi="Arial" w:eastAsia="Arial" w:cs="Arial"/>
          <w:sz w:val="18"/>
          <w:szCs w:val="18"/>
        </w:rPr>
        <w:t xml:space="preserve">  ● Visita a Ciudad del Vaticano (sólo ingreso a la Basilica de San Pedro)</w:t>
      </w:r>
    </w:p>
    <w:p>
      <w:pPr>
        <w:jc w:val="start"/>
      </w:pPr>
      <w:r>
        <w:rPr>
          <w:rFonts w:ascii="Arial" w:hAnsi="Arial" w:eastAsia="Arial" w:cs="Arial"/>
          <w:sz w:val="18"/>
          <w:szCs w:val="18"/>
        </w:rPr>
        <w:t xml:space="preserve">  ● Visita de Coliseo (tiempo para foto, entrada incluida).</w:t>
      </w:r>
    </w:p>
    <w:p>
      <w:pPr>
        <w:jc w:val="start"/>
      </w:pPr>
      <w:r>
        <w:rPr>
          <w:rFonts w:ascii="Arial" w:hAnsi="Arial" w:eastAsia="Arial" w:cs="Arial"/>
          <w:sz w:val="18"/>
          <w:szCs w:val="18"/>
        </w:rPr>
        <w:t xml:space="preserve">  ● Visita de ciudad en Madrid.</w:t>
      </w:r>
    </w:p>
    <w:p>
      <w:pPr>
        <w:jc w:val="start"/>
      </w:pPr>
      <w:r>
        <w:rPr>
          <w:rFonts w:ascii="Arial" w:hAnsi="Arial" w:eastAsia="Arial" w:cs="Arial"/>
          <w:sz w:val="18"/>
          <w:szCs w:val="18"/>
        </w:rPr>
        <w:t xml:space="preserve">  ● Día de compras en Madrid.</w:t>
      </w:r>
    </w:p>
    <w:p>
      <w:pPr>
        <w:jc w:val="start"/>
      </w:pPr>
      <w:r>
        <w:rPr>
          <w:rFonts w:ascii="Arial" w:hAnsi="Arial" w:eastAsia="Arial" w:cs="Arial"/>
          <w:sz w:val="18"/>
          <w:szCs w:val="18"/>
        </w:rPr>
        <w:t xml:space="preserve">  ● Entrada al estadio Santiago Bernabéu.  </w:t>
      </w:r>
    </w:p>
    <w:p>
      <w:pPr>
        <w:jc w:val="start"/>
      </w:pPr>
      <w:r>
        <w:rPr>
          <w:rFonts w:ascii="Arial" w:hAnsi="Arial" w:eastAsia="Arial" w:cs="Arial"/>
          <w:sz w:val="18"/>
          <w:szCs w:val="18"/>
        </w:rPr>
        <w:t xml:space="preserve">  ● Entrada al Parque Warner.</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Almuerzos y bebidas</w:t>
      </w:r>
    </w:p>
    <w:p>
      <w:pPr>
        <w:jc w:val="start"/>
      </w:pPr>
      <w:r>
        <w:rPr>
          <w:rFonts w:ascii="Arial" w:hAnsi="Arial" w:eastAsia="Arial" w:cs="Arial"/>
          <w:sz w:val="18"/>
          <w:szCs w:val="18"/>
        </w:rPr>
        <w:t xml:space="preserve">  ● Tramite de carta notariada</w:t>
      </w:r>
    </w:p>
    <w:p>
      <w:pPr>
        <w:jc w:val="start"/>
      </w:pPr>
      <w:r>
        <w:rPr>
          <w:rFonts w:ascii="Arial" w:hAnsi="Arial" w:eastAsia="Arial" w:cs="Arial"/>
          <w:sz w:val="18"/>
          <w:szCs w:val="18"/>
        </w:rPr>
        <w:t xml:space="preserve">  ● Gastos personales.</w:t>
      </w:r>
    </w:p>
    <w:p>
      <w:pPr>
        <w:jc w:val="start"/>
      </w:pPr>
      <w:r>
        <w:rPr>
          <w:rFonts w:ascii="Arial" w:hAnsi="Arial" w:eastAsia="Arial" w:cs="Arial"/>
          <w:sz w:val="18"/>
          <w:szCs w:val="18"/>
        </w:rPr>
        <w:t xml:space="preserve">  ● Propinas 79 euros, hay que considerar que se entregaran al tour leader en destino.</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Formato SAM (autorización del INM para salida de menores), trámite actualmente gratuito, posible costo a partir de 2026. Tarifa estimada sujeta a cambios según publicación oficial del INM</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start"/>
      </w:pPr>
      <w:r>
        <w:rPr>
          <w:rFonts w:ascii="Arial" w:hAnsi="Arial" w:eastAsia="Arial" w:cs="Arial"/>
          <w:sz w:val="18"/>
          <w:szCs w:val="18"/>
        </w:rPr>
        <w:t xml:space="preserve">El grupo será mixto y las edades permitidas son niñas de 14 a 17 años y niños de 14 a 15 años.</w:t>
      </w:r>
    </w:p>
    <w:p>
      <w:pPr>
        <w:jc w:val="start"/>
      </w:pPr>
      <w:r>
        <w:rPr>
          <w:rFonts w:ascii="Arial" w:hAnsi="Arial" w:eastAsia="Arial" w:cs="Arial"/>
          <w:sz w:val="18"/>
          <w:szCs w:val="18"/>
        </w:rPr>
        <w:t xml:space="preserve">No habrá preasignación de asientos en las salidas grupales.</w:t>
      </w:r>
    </w:p>
    <w:p>
      <w:pPr>
        <w:jc w:val="start"/>
      </w:pPr>
      <w:r>
        <w:rPr>
          <w:rFonts w:ascii="Arial" w:hAnsi="Arial" w:eastAsia="Arial" w:cs="Arial"/>
          <w:sz w:val="18"/>
          <w:szCs w:val="18"/>
        </w:rPr>
        <w:t xml:space="preserve">Para reservar se requiere un anticipo de 600 USD por pasajero, copia del pasaporte con una vigencia mínima de seis meses posteriores a la fecha de regreso y la talla de playera.</w:t>
      </w:r>
    </w:p>
    <w:p>
      <w:pPr>
        <w:jc w:val="start"/>
      </w:pPr>
      <w:r>
        <w:rPr>
          <w:rFonts w:ascii="Arial" w:hAnsi="Arial" w:eastAsia="Arial" w:cs="Arial"/>
          <w:sz w:val="18"/>
          <w:szCs w:val="18"/>
        </w:rPr>
        <w:t xml:space="preserve">El segundo pago deberá completarse hasta alcanzar un total de 1,700 USD, a más tardar 110 días antes de la salida.</w:t>
      </w:r>
    </w:p>
    <w:p>
      <w:pPr>
        <w:jc w:val="start"/>
      </w:pPr>
      <w:r>
        <w:rPr>
          <w:rFonts w:ascii="Arial" w:hAnsi="Arial" w:eastAsia="Arial" w:cs="Arial"/>
          <w:sz w:val="18"/>
          <w:szCs w:val="18"/>
        </w:rPr>
        <w:t xml:space="preserve">El pago total deberá liquidarse 90 días antes de la salida.</w:t>
      </w:r>
    </w:p>
    <w:p>
      <w:pPr>
        <w:jc w:val="start"/>
      </w:pPr>
      <w:r>
        <w:rPr>
          <w:rFonts w:ascii="Arial" w:hAnsi="Arial" w:eastAsia="Arial" w:cs="Arial"/>
          <w:sz w:val="18"/>
          <w:szCs w:val="18"/>
        </w:rPr>
        <w:t xml:space="preserve">Los formularios correspondientes al Reglamento Interno y de Inscripción deben ser completados en un plazo máximo de 20 días desde la reserva. Sin embargo, si la reserva se realiza con menos de 3 meses de antelación a la salida, el plazo se reduce a 24 horas.</w:t>
      </w:r>
    </w:p>
    <w:p>
      <w:pPr>
        <w:jc w:val="start"/>
      </w:pPr>
      <w:r>
        <w:rPr>
          <w:rFonts w:ascii="Arial" w:hAnsi="Arial" w:eastAsia="Arial" w:cs="Arial"/>
          <w:sz w:val="18"/>
          <w:szCs w:val="18"/>
        </w:rPr>
        <w:t xml:space="preserve">Los documentos de viaje se entregarán 30 días antes de la salida y toda la documentación deberá estar lista en ese momento.</w:t>
      </w:r>
    </w:p>
    <w:p>
      <w:pPr>
        <w:jc w:val="start"/>
      </w:pPr>
      <w:r>
        <w:rPr>
          <w:rFonts w:ascii="Arial" w:hAnsi="Arial" w:eastAsia="Arial" w:cs="Arial"/>
          <w:sz w:val="18"/>
          <w:szCs w:val="18"/>
        </w:rPr>
        <w:t xml:space="preserve">20 días antes de la salida se llevará a cabo una plática informativa con los padres, en la cual se compartirán recomendaciones de viaje.</w:t>
      </w:r>
    </w:p>
    <w:p>
      <w:pPr>
        <w:jc w:val="start"/>
      </w:pPr>
      <w:r>
        <w:rPr>
          <w:rFonts w:ascii="Arial" w:hAnsi="Arial" w:eastAsia="Arial" w:cs="Arial"/>
          <w:sz w:val="18"/>
          <w:szCs w:val="18"/>
        </w:rPr>
        <w:t xml:space="preserve">El alojamiento será únicamente en habitaciones dobles.</w:t>
      </w:r>
    </w:p>
    <w:p>
      <w:pPr>
        <w:jc w:val="start"/>
      </w:pPr>
      <w:r>
        <w:rPr>
          <w:rFonts w:ascii="Arial" w:hAnsi="Arial" w:eastAsia="Arial" w:cs="Arial"/>
          <w:sz w:val="18"/>
          <w:szCs w:val="18"/>
        </w:rPr>
        <w:t xml:space="preserve">Las habitaciones sencillas solo se autorizarán por causas de fuerza mayor y deberán ser validadas con el área correspondiente antes de la reserva.</w:t>
      </w:r>
    </w:p>
    <w:p>
      <w:pPr>
        <w:jc w:val="start"/>
      </w:pPr>
      <w:r>
        <w:rPr>
          <w:rFonts w:ascii="Arial" w:hAnsi="Arial" w:eastAsia="Arial" w:cs="Arial"/>
          <w:sz w:val="18"/>
          <w:szCs w:val="18"/>
        </w:rPr>
        <w:t xml:space="preserve">En el caso de los varones que no tengan con quién compartir habitación, deberán cubrir el suplemento correspondiente a la habitación sencilla.</w:t>
      </w:r>
    </w:p>
    <w:p>
      <w:pPr>
        <w:jc w:val="start"/>
      </w:pPr>
      <w:r>
        <w:rPr>
          <w:rFonts w:ascii="Arial" w:hAnsi="Arial" w:eastAsia="Arial" w:cs="Arial"/>
          <w:sz w:val="18"/>
          <w:szCs w:val="18"/>
        </w:rPr>
        <w:t xml:space="preserve">El orden de las visitas podrá modificarse de acuerdo con la organización de los sitios a visitar.</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 Requisitos para INSCRIPCION</w:t>
      </w:r>
    </w:p>
    <w:p>
      <w:pPr>
        <w:jc w:val="start"/>
      </w:pPr>
      <w:r>
        <w:rPr>
          <w:rFonts w:ascii="Arial" w:hAnsi="Arial" w:eastAsia="Arial" w:cs="Arial"/>
          <w:sz w:val="18"/>
          <w:szCs w:val="18"/>
        </w:rPr>
        <w:t xml:space="preserve">Para reservar se solicita:600 USD, más copia de su pasaporte (vigencia mínima de 6 meses a partir de la fecha de regreso) y talla de playera.</w:t>
      </w:r>
    </w:p>
    <w:p>
      <w:pPr>
        <w:jc w:val="start"/>
      </w:pPr>
      <w:r>
        <w:rPr>
          <w:rFonts w:ascii="Arial" w:hAnsi="Arial" w:eastAsia="Arial" w:cs="Arial"/>
          <w:sz w:val="18"/>
          <w:szCs w:val="18"/>
        </w:rPr>
        <w:t xml:space="preserve">Pago total 70 días antes de la salida</w:t>
      </w:r>
    </w:p>
    <w:p>
      <w:pPr>
        <w:jc w:val="start"/>
      </w:pPr>
      <w:r>
        <w:rPr>
          <w:rFonts w:ascii="Arial" w:hAnsi="Arial" w:eastAsia="Arial" w:cs="Arial"/>
          <w:sz w:val="18"/>
          <w:szCs w:val="18"/>
        </w:rPr>
        <w:t xml:space="preserve">Reglamento interno y formato de inscripción 70 días antes de la salida</w:t>
      </w:r>
    </w:p>
    <w:p>
      <w:pPr>
        <w:jc w:val="start"/>
      </w:pPr>
      <w:r>
        <w:rPr>
          <w:rFonts w:ascii="Arial" w:hAnsi="Arial" w:eastAsia="Arial" w:cs="Arial"/>
          <w:sz w:val="18"/>
          <w:szCs w:val="18"/>
        </w:rPr>
        <w:t xml:space="preserve">Se solicitará copia del IFE o Pasaporte de los Padres de Familia o Tutores de la menor de edad.</w:t>
      </w:r>
    </w:p>
    <w:p>
      <w:pPr>
        <w:jc w:val="start"/>
      </w:pPr>
      <w:r>
        <w:rPr>
          <w:rFonts w:ascii="Arial" w:hAnsi="Arial" w:eastAsia="Arial" w:cs="Arial"/>
          <w:sz w:val="18"/>
          <w:szCs w:val="18"/>
        </w:rPr>
        <w:t xml:space="preserve">45 antes de la salida indispensable enviar su Carta Notaria con el texto que</w:t>
      </w:r>
    </w:p>
    <w:p>
      <w:pPr>
        <w:jc w:val="start"/>
      </w:pPr>
      <w:r>
        <w:rPr>
          <w:rFonts w:ascii="Arial" w:hAnsi="Arial" w:eastAsia="Arial" w:cs="Arial"/>
          <w:sz w:val="18"/>
          <w:szCs w:val="18"/>
        </w:rPr>
        <w:t xml:space="preserve">enviamos, no se aceptaran cartas con otros texto u omisiones.</w:t>
      </w:r>
    </w:p>
    <w:p>
      <w:pPr>
        <w:jc w:val="start"/>
      </w:pPr>
      <w:r>
        <w:rPr>
          <w:rFonts w:ascii="Arial" w:hAnsi="Arial" w:eastAsia="Arial" w:cs="Arial"/>
          <w:sz w:val="18"/>
          <w:szCs w:val="18"/>
        </w:rPr>
        <w:t xml:space="preserve">45 días antes enviarnos TRAMITE SAM</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https://cdn.mtmedia25.com/contratos/04-europa-quinceaneras.pdf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INGLATERRA:</w:t>
      </w:r>
    </w:p>
    <w:p>
      <w:pPr>
        <w:jc w:val="start"/>
      </w:pPr>
      <w:r>
        <w:rPr>
          <w:rFonts w:ascii="Arial" w:hAnsi="Arial" w:eastAsia="Arial" w:cs="Arial"/>
          <w:sz w:val="18"/>
          <w:szCs w:val="18"/>
          <w:b w:val="1"/>
          <w:bCs w:val="1"/>
        </w:rPr>
        <w:t xml:space="preserve">Tiempo antes de la salida para tramitar la visa: </w:t>
      </w:r>
      <w:r>
        <w:rPr>
          <w:rFonts w:ascii="Arial" w:hAnsi="Arial" w:eastAsia="Arial" w:cs="Arial"/>
          <w:sz w:val="18"/>
          <w:szCs w:val="18"/>
        </w:rPr>
        <w:t xml:space="preserve"> 20 días</w:t>
      </w:r>
    </w:p>
    <w:p>
      <w:pPr>
        <w:jc w:val="start"/>
      </w:pPr>
      <w:r>
        <w:rPr>
          <w:rFonts w:ascii="Arial" w:hAnsi="Arial" w:eastAsia="Arial" w:cs="Arial"/>
          <w:sz w:val="18"/>
          <w:szCs w:val="18"/>
          <w:b w:val="1"/>
          <w:bCs w:val="1"/>
        </w:rPr>
        <w:t xml:space="preserve">Duración del trámite:</w:t>
      </w:r>
      <w:r>
        <w:rPr>
          <w:rFonts w:ascii="Arial" w:hAnsi="Arial" w:eastAsia="Arial" w:cs="Arial"/>
          <w:sz w:val="18"/>
          <w:szCs w:val="18"/>
        </w:rPr>
        <w:t xml:space="preserve">  NA</w:t>
      </w:r>
    </w:p>
    <w:p>
      <w:pPr>
        <w:jc w:val="start"/>
      </w:pPr>
      <w:r>
        <w:rPr>
          <w:rFonts w:ascii="Arial" w:hAnsi="Arial" w:eastAsia="Arial" w:cs="Arial"/>
          <w:sz w:val="18"/>
          <w:szCs w:val="18"/>
          <w:b w:val="1"/>
          <w:bCs w:val="1"/>
        </w:rPr>
        <w:t xml:space="preserve">Costo por pasajero:</w:t>
      </w:r>
      <w:r>
        <w:rPr>
          <w:rFonts w:ascii="Arial" w:hAnsi="Arial" w:eastAsia="Arial" w:cs="Arial"/>
          <w:sz w:val="18"/>
          <w:szCs w:val="18"/>
        </w:rPr>
        <w:t xml:space="preserve">  17 GBP</w:t>
      </w:r>
    </w:p>
    <w:p>
      <w:pPr>
        <w:numPr>
          <w:ilvl w:val="0"/>
          <w:numId w:val="3"/>
        </w:numPr>
      </w:pPr>
      <w:r>
        <w:rPr>
          <w:rFonts w:ascii="Arial" w:hAnsi="Arial" w:eastAsia="Arial" w:cs="Arial"/>
          <w:sz w:val="18"/>
          <w:szCs w:val="18"/>
        </w:rPr>
        <w:t xml:space="preserve">    Comprueba cuando puedes obtener una ETA: </w:t>
      </w:r>
      <w:hyperlink r:id="rId11" w:history="1">
        <w:r>
          <w:rPr/>
          <w:t xml:space="preserve">Clic aquí</w:t>
        </w:r>
      </w:hyperlink>
      <w:r>
        <w:rPr>
          <w:rFonts w:ascii="Arial" w:hAnsi="Arial" w:eastAsia="Arial" w:cs="Arial"/>
          <w:sz w:val="18"/>
          <w:szCs w:val="18"/>
        </w:rPr>
        <w:t xml:space="preserve">    </w:t>
      </w:r>
    </w:p>
    <w:p>
      <w:pPr>
        <w:numPr>
          <w:ilvl w:val="0"/>
          <w:numId w:val="3"/>
        </w:numPr>
      </w:pPr>
      <w:r>
        <w:rPr>
          <w:rFonts w:ascii="Arial" w:hAnsi="Arial" w:eastAsia="Arial" w:cs="Arial"/>
          <w:sz w:val="18"/>
          <w:szCs w:val="18"/>
        </w:rPr>
        <w:t xml:space="preserve">    Se genera vía internet en el siguiente link: </w:t>
      </w:r>
      <w:hyperlink r:id="rId12" w:history="1">
        <w:r>
          <w:rPr/>
          <w:t xml:space="preserve">Clic aquí</w:t>
        </w:r>
      </w:hyperlink>
      <w:r>
        <w:rPr>
          <w:rFonts w:ascii="Arial" w:hAnsi="Arial" w:eastAsia="Arial" w:cs="Arial"/>
          <w:sz w:val="18"/>
          <w:szCs w:val="18"/>
        </w:rPr>
        <w:t xml:space="preserve">    </w:t>
      </w:r>
    </w:p>
    <w:p>
      <w:pPr>
        <w:numPr>
          <w:ilvl w:val="0"/>
          <w:numId w:val="3"/>
        </w:numPr>
      </w:pPr>
      <w:r>
        <w:rPr>
          <w:rFonts w:ascii="Arial" w:hAnsi="Arial" w:eastAsia="Arial" w:cs="Arial"/>
          <w:sz w:val="18"/>
          <w:szCs w:val="18"/>
          <w:b w:val="1"/>
          <w:bCs w:val="1"/>
        </w:rPr>
        <w:t xml:space="preserve">Nota: </w:t>
      </w:r>
      <w:r>
        <w:rPr>
          <w:rFonts w:ascii="Arial" w:hAnsi="Arial" w:eastAsia="Arial" w:cs="Arial"/>
          <w:sz w:val="18"/>
          <w:szCs w:val="18"/>
        </w:rPr>
        <w:t xml:space="preserve">Le informamos que el trámite de visa corresponde ÚNICAMENTE al pasajero, así como el presentarla directamente al arribo al destino.MegaTravel actúa como un mero intermediario eximiéndonos así de cualquier responsabilidad por incidencias en estas materias. </w:t>
      </w:r>
      <w:r>
        <w:rPr>
          <w:rFonts w:ascii="Arial" w:hAnsi="Arial" w:eastAsia="Arial" w:cs="Arial"/>
          <w:sz w:val="18"/>
          <w:szCs w:val="18"/>
          <w:b w:val="1"/>
          <w:bCs w:val="1"/>
        </w:rPr>
        <w:t xml:space="preserve">*Sujeto a cambios sin previo aviso, según la entidad correspondiente</w:t>
      </w:r>
    </w:p>
    <w:sectPr>
      <w:headerReference w:type="default" r:id="rId13"/>
      <w:footerReference w:type="default" r:id="rId14"/>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4C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AD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266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ZOND1"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04-europa-quinceaneras.pdf" TargetMode="External"/><Relationship Id="rId11" Type="http://schemas.openxmlformats.org/officeDocument/2006/relationships/hyperlink" Target="https://www.gov.uk/guidance/check-when-you-can-get-an-electronic-travel-authorisation-eta" TargetMode="External"/><Relationship Id="rId12" Type="http://schemas.openxmlformats.org/officeDocument/2006/relationships/hyperlink" Target="https://www.gov.uk/guidance/apply-for-an-electronic-travel-authorisation-eta#apply-for-an-eta" TargetMode="External"/><Relationship Id="rId13" Type="http://schemas.openxmlformats.org/officeDocument/2006/relationships/header" Target="header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2025-12-02T01:54:24-06:00</dcterms:created>
  <dcterms:modified xsi:type="dcterms:W3CDTF">2025-12-02T01:54:24-06:00</dcterms:modified>
</cp:coreProperties>
</file>

<file path=docProps/custom.xml><?xml version="1.0" encoding="utf-8"?>
<Properties xmlns="http://schemas.openxmlformats.org/officeDocument/2006/custom-properties" xmlns:vt="http://schemas.openxmlformats.org/officeDocument/2006/docPropsVTypes"/>
</file>