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w:t>
      </w:r>
    </w:p>
    <w:p>
      <w:pPr>
        <w:jc w:val="start"/>
      </w:pPr>
      <w:r>
        <w:rPr>
          <w:rFonts w:ascii="Arial" w:hAnsi="Arial" w:eastAsia="Arial" w:cs="Arial"/>
          <w:sz w:val="22.5"/>
          <w:szCs w:val="22.5"/>
          <w:b w:val="1"/>
          <w:bCs w:val="1"/>
        </w:rPr>
        <w:t xml:space="preserve">MT-12121  </w:t>
      </w:r>
      <w:r>
        <w:rPr>
          <w:rFonts w:ascii="Arial" w:hAnsi="Arial" w:eastAsia="Arial" w:cs="Arial"/>
          <w:sz w:val="22.5"/>
          <w:szCs w:val="22.5"/>
        </w:rPr>
        <w:t xml:space="preserve">- Web: </w:t>
      </w:r>
      <w:hyperlink r:id="rId7" w:history="1">
        <w:r>
          <w:rPr>
            <w:color w:val="blue"/>
          </w:rPr>
          <w:t xml:space="preserve">https://viaje.mt/cDCCL</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03,  06,  20,  21</w:t>
            </w:r>
          </w:p>
          <w:p>
            <w:pPr>
              <w:jc w:val="start"/>
              <w:spacing w:before="0" w:after="0" w:line="24" w:lineRule="auto"/>
            </w:pPr>
          </w:p>
          <w:p>
            <w:pPr>
              <w:jc w:val="start"/>
            </w:pPr>
            <w:r>
              <w:rPr>
                <w:rFonts w:ascii="Arial" w:hAnsi="Arial" w:eastAsia="Arial" w:cs="Arial"/>
                <w:sz w:val="18"/>
                <w:szCs w:val="18"/>
              </w:rPr>
              <w:t xml:space="preserve">Octubre:  05</w:t>
            </w:r>
          </w:p>
          <w:p>
            <w:pPr>
              <w:jc w:val="start"/>
              <w:spacing w:before="0" w:after="0" w:line="24" w:lineRule="auto"/>
            </w:pPr>
          </w:p>
          <w:p>
            <w:pPr>
              <w:jc w:val="start"/>
            </w:pPr>
            <w:r>
              <w:rPr>
                <w:rFonts w:ascii="Arial" w:hAnsi="Arial" w:eastAsia="Arial" w:cs="Arial"/>
                <w:sz w:val="18"/>
                <w:szCs w:val="18"/>
              </w:rPr>
              <w:t xml:space="preserve">Diciembre: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Tanger, Casablanca, Marrakech, Rabat,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Breve visita panorámica de la ciudad con guía local, recorriendo la Plaza de España, Fuente de Cibeles, Plaza de Oriente, Puerta de Alcalá, Ciudad Universitaria, etc. Tarde libre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SINTRA, CASCAIS Y ESTORIL CON LISBOA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 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CÁCERES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la mano de nuestro guía local, experto en la ciudad, descubriremos los misterios de una de las ciudades más visitadas de España. Paseo por las calles medievales conociendo la Torre de Bujaco, el Arco de la Estrella y los Palacios de la nobleza española,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incluyendo el Parque de María Luisa, Plaza de España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SEVILLA Y OLÉ (CATEDRAL + PASEO BARCO + SHOW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Catedral de Sevilla, lugar donde el navegante Cristóbal Colón pasó sus últimos días y testigo de bodas reales. Sin duda una de las más bellas ciudades de España.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española.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Tiempo libre con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GRANADA CON PASEO POR EL ALBAICÍN Y ZAMBRA GITANA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España.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acompañado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GRANADA - ALGECIRAS - TANGER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Tánger, una ciudad rica en historia y cultura, ubicada en el cruce entre Europa y África. Este recorrido te llevará por sus calles vibrantes, su medina pintoresca y el puerto, donde se respira una mezcla de influencias españolas,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CIUDAD AZUL DE CHEFCHAOUEN Y TÁNGER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Chefchaouen, conocida como la "perla azul" de Marruecos, es un lugar donde cada rincón parece sacado de una postal. Sus calles pintadas de azul se funden con las montañas del Rif, creando una atmósfera casi mágica. Este pequeño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emprenderemos un tour nocturno por la cosmopolita ciudad de Tánger. Comenzaremos saliendo en dirección al Cabo Espartel atravesando una zona de bosque hasta llegar al lugar del Estrecho de Gibraltar donde confluyen el Océano Atlántico y el Mar Mediterráneo y donde están enclavadas las Cuevas de Hércules. A continuación, haremos una parada en el famoso Café Hafa. En el mismo, 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TÁNGER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 DE HASSAN 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Fue diseñada por el arquitecto francés Michel Pinseau, el mismo que proyectó el pabellón de Marruecos en la Exposición Universal de Sevilla. Su construcción duró ocho años,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Prepárate para un día lleno de magia en Marrakech, la joya roja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breve visita panorámica, explorando el bullicioso corazón de la ciudad: la emblemática Plaza Jemaa el-Fna, un teatro vivo de aromas, sonidos y colores. Descubriremos los majestuosos exteriores de la Mezquita Koutoubia, los vibrantes zocos y el esplendor de sus jardines y palacios históricos. Por la tarde, tendremos tiempo libre pararealizar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DEL OURIKA, PASEO EN DROMEDARIO Y PASEO EN CALESA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tan solo una hora de Marrakech, el Valle del Ourika nos invita a descubrir uno de los paisajes más hermosos y auténticos de la región, situado en el corazón del Alto Atlas. Este valle, rodeado por montañas imponentes, ofrece una experiencia de inmersión total en la naturaleza. El río Ourika fluye entre los pequeños pueblos bereberes que se asoman a las laderas, creando un paisaje lleno de encanto.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Abandona el bullicio de la ciudad y adéntrate en este oasis verde, donde la paz y la belleza natural son las protagonistas. Durante el recorrido, visitaremos el famoso Palmeral de Marrakech para disfrutar de un paseo en dromedario. Con vestimentas tradicionales de los nómadas del desierto, podrás capturar fotos inolvidables mientras recorres el desierto marroquí de forma tranquila y pintoresca. A mitad de camino, nos detendremos en una casa típica, donde nuestros anfitriones nos ofrecerán un té a la menta, permitiéndonos descansar y experimentar la famosa hospitalidad bereber.Al finalizar, disfrutaremos de un encantador paseo en calesa por el centro histórico de Marrakech. La experiencia será aún más mágica al contemplar la ciudad iluminada mientras el sol se oculta, recorriendo los vibrantes barrios de la Medina y El Hivernage, que se llenan de vida con la llegada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visitaremos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o bien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ESSAOUIRA: LA JOYA COSTERA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Essaouira, una ciudad con aires bohemios donde el Atlántico se encuentra con la historia. Sus murallas antiguas abrazan un puerto vibrante, mientras sus playas invitan a relajarse o disfrutar de deportes acuáticos. Recorre sus calles llenas de arte, música y gastronomía fresca, en un destino que combina cultura y mar de forma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MARRAKECH - RABAT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Rabat, la majestuosa capital de Marruecos, donde nos espera una breve visita panorámica que revela su rica historia y elegancia. Exploraremos el imponente Mausoleo de Mohamed V, la icónica Torre Hassan. Concluiremos nuestra jornada con un viaje hacia Fez, donde la magia de la ciudad antigua nos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EN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nos sumergiremos en la fascinante historia de Fez con una breve visita panorámica que nos revelará sus secretos más encantadores: desde los sinuosos callejones de su medina hasta las impresionantes puertas de sus antiguos palacios. Después de esta inmersión en el pasado, partiremos hacia Tánger, una ciudad llena de contrastes y vibrante energía, para finalmente continuar nuestro viaje hacia Algeciras, donde culmina esta aventura inolvidable en tierras marroquíes.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breve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Impresionante ciudad fundada por los árabes donde hoy día se encuentra el Palacio Real. Es el más grande de Europa y uno de los más grandes del mundo con sus 135000 metros cuadrados y 3418 habitaciones, residencia oficial de los Reyes de España. Visitaremos el interior para ver sus salas principales , aquellas que vieron en directo la historia de la ciudad y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SUJETA A REALIZARSE O NO, EN CASO DE QUE EL VUELO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3, 6, 20, 21  Octubre: 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 </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    Algunos Recintos se encuentran cerrados por asuntos políticos o diplomáticos•    Sujetas a realizarse en días diferentes y/o cambios en destino sin previo aviso •    Se necesitan mínimo 15 pasajeros en cada excursión para ser operativas.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839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4D7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DCC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2025-07-08T03:49:57-06:00</dcterms:created>
  <dcterms:modified xsi:type="dcterms:W3CDTF">2025-07-08T03:49:57-06:00</dcterms:modified>
</cp:coreProperties>
</file>

<file path=docProps/custom.xml><?xml version="1.0" encoding="utf-8"?>
<Properties xmlns="http://schemas.openxmlformats.org/officeDocument/2006/custom-properties" xmlns:vt="http://schemas.openxmlformats.org/officeDocument/2006/docPropsVTypes"/>
</file>