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Europa</w:t>
      </w:r>
    </w:p>
    <w:p>
      <w:pPr>
        <w:jc w:val="start"/>
      </w:pPr>
      <w:r>
        <w:rPr>
          <w:rFonts w:ascii="Arial" w:hAnsi="Arial" w:eastAsia="Arial" w:cs="Arial"/>
          <w:sz w:val="22.5"/>
          <w:szCs w:val="22.5"/>
          <w:b w:val="1"/>
          <w:bCs w:val="1"/>
        </w:rPr>
        <w:t xml:space="preserve">MT-12265  </w:t>
      </w:r>
      <w:r>
        <w:rPr>
          <w:rFonts w:ascii="Arial" w:hAnsi="Arial" w:eastAsia="Arial" w:cs="Arial"/>
          <w:sz w:val="22.5"/>
          <w:szCs w:val="22.5"/>
        </w:rPr>
        <w:t xml:space="preserve">- Web: </w:t>
      </w:r>
      <w:hyperlink r:id="rId7" w:history="1">
        <w:r>
          <w:rPr>
            <w:color w:val="blue"/>
          </w:rPr>
          <w:t xml:space="preserve">https://viaje.mt/xmGUu</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09</w:t>
            </w:r>
          </w:p>
          <w:p>
            <w:pPr>
              <w:jc w:val="start"/>
              <w:spacing w:before="0" w:after="0" w:line="24" w:lineRule="auto"/>
            </w:pPr>
          </w:p>
          <w:p>
            <w:pPr>
              <w:jc w:val="start"/>
            </w:pPr>
            <w:r>
              <w:rPr>
                <w:rFonts w:ascii="Arial" w:hAnsi="Arial" w:eastAsia="Arial" w:cs="Arial"/>
                <w:sz w:val="18"/>
                <w:szCs w:val="18"/>
              </w:rPr>
              <w:t xml:space="preserve">Septiembre:  20,  27</w:t>
            </w:r>
          </w:p>
          <w:p>
            <w:pPr>
              <w:jc w:val="start"/>
              <w:spacing w:before="0" w:after="0" w:line="24" w:lineRule="auto"/>
            </w:pPr>
          </w:p>
          <w:p>
            <w:pPr>
              <w:jc w:val="start"/>
            </w:pPr>
            <w:r>
              <w:rPr>
                <w:rFonts w:ascii="Arial" w:hAnsi="Arial" w:eastAsia="Arial" w:cs="Arial"/>
                <w:sz w:val="18"/>
                <w:szCs w:val="18"/>
              </w:rPr>
              <w:t xml:space="preserve">Octubre:  11,  25</w:t>
            </w:r>
          </w:p>
          <w:p>
            <w:pPr>
              <w:jc w:val="start"/>
              <w:spacing w:before="0" w:after="0" w:line="24" w:lineRule="auto"/>
            </w:pPr>
          </w:p>
          <w:p>
            <w:pPr>
              <w:jc w:val="start"/>
            </w:pPr>
            <w:r>
              <w:rPr>
                <w:rFonts w:ascii="Arial" w:hAnsi="Arial" w:eastAsia="Arial" w:cs="Arial"/>
                <w:sz w:val="18"/>
                <w:szCs w:val="18"/>
              </w:rPr>
              <w:t xml:space="preserve">Noviembre:  22</w:t>
            </w:r>
          </w:p>
          <w:p>
            <w:pPr>
              <w:jc w:val="start"/>
              <w:spacing w:before="0" w:after="0" w:line="24" w:lineRule="auto"/>
            </w:pPr>
          </w:p>
          <w:p>
            <w:pPr>
              <w:jc w:val="start"/>
            </w:pPr>
            <w:r>
              <w:rPr>
                <w:rFonts w:ascii="Arial" w:hAnsi="Arial" w:eastAsia="Arial" w:cs="Arial"/>
                <w:sz w:val="18"/>
                <w:szCs w:val="18"/>
              </w:rPr>
              <w:t xml:space="preserve">Diciembre:  07,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Inglaterra, Bélgica, Holanda, Alemania, Austria, Liechtenstein,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Mont Saint-Michel, Vire, Bath, Cotswold, York, Londres, Brujas, Bruselas, Amberes, Ámsterdam, Heidelberg, Baden-Baden, Friburgo, Múnich, Innsbruck, Lucerna, Zúrich, Berna.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intercontinental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Salida para realizar un breve recorrido panorámico por la “Ciudad del Amor”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CASTILLOS Y EL VALLE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mágico desde París hacia el prestigioso Valle del Loira, un lugar declarado Patrimonio de la Humanidad por la UNESCO, famoso por sus magníficos castillos que han sido testigos de la historia francesa. Este pintoresco valle fue hogar de reyes, nobles y artistas como Leonardo da Vinci, lo que le confiere un aire de grandeza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primer destino será el Castillo de Chambord, una obra maestra del Renacimiento y símbolo del poder del rey Francisco I. Aquí, no solo admirarás su impresionante arquitectura, sino que también disfrutarás de la belleza de su entorno que realza la experiencia sensorial.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nos dirigiremos al Castillo de Cheverny, una propiedad familiar que ha permanecido en manos de la misma familia durante más de seis siglos. Su interior está exquisitamente amueblado y conserva la cámara del rey intacta desde hace 400 años, lo que te permitirá sumergirte en la historia de la nobleza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realizaremos una visita panorámica del Castillo de Chenonceau, conocido por su excepcional diseño arquitectónico y su hermosa ubicación sobre el río Cher. Este castillo es famoso por sus ricos jardines y colecciones de arte, y te dejará sin aliento con su belleza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el día, regresarás a la "ciudad de las luces", París, con recuerdos imborrables de un día lleno de historia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 - MONTE SAINT-MICHEL - VIRE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de París hacia el Canal de la Mancha. Bordeando las ciudades de Rouen primero y Caen pasaremos la tarde en Mont Saint-Michel. Después nos dirigiremos hacia Vire para pasar la noche.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VIRE - BATH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francés para embarcar en el ferry y después de 75 minutos de travesía llegaremos a Reino Unido. Desembarque y continuación a Bath.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BATH - COTSWOLD -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Salida en dirección norte atravesando la zona de los Cotswolds, región que se extiende a través de seis condados y que está declarada Área de Destacada Belleza Natural, en donde nos encontraremos los paisajes típicos de la campiña inglesa. Siguiendo nuestro camino y bordeando la ciudad de Birmingham, llegaremos a York, ciudad con una amplia historia ligada a vikingos y sajones.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BATH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Date la oportunidad de descubrir esta hermosa ciudad con un guía local, quien te enseñará lugares que probablemente reconocerás de películas y series. Además, te llevará por callejones escondidos mientras te cuenta las historias interesantes que hay detrás de ellos. Veremos el Royal Crescent, el Circo, la exquisita Abadía y más (visitas exteriores). Comprenderás por qué Bath atrajo a los romanos, la realeza, escritores como Jane Austen y Mary Shelley (autora de Frankenstein) y por qué los visitantes han ido ahí desde hace tantos siglos, incluso desde antes de los romanos!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imposible no enamorarse de Bath.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YORK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el sur encontrándonos en nuestro trayecto ciudades inglesas tan señaladas como Leeds, Sheffield, Nottingham o Leicester. Llegada a Londres y breve recorrido panorámico por la ciudad donde conoceremos las principales avenidas, plazas y monumentos. Descubriremos lugares como Hyde Park, Kensington, Piccadilly Circus, Regent St., Oxford St., el Parlamento con su famoso Big Ben y el Palacio de Buckingham, donde asistiremos al famoso cambio de la Guardia Real (si se realiza y/o el clima lo permite). Veremos también diferentes puentes de la ciudad y la Abadía de Westminster.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YORK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 's; recorremos el sector de la Catedral Gótica, inmenso edificio medieval que demoró 250 años en construirse, muy cerca de Shambles, la famosa calle de los Carniceros, que sirvió de inspiración para imágenes de Harry Potter. York es una ciudad increíble, con mucho para ver, y tanta historia para contar!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Folkestone para abordar Ferry o tren Eurotunnel. Después de 50 minutos de recorrido llegaremos a Calais. Continuación a Brujas donde tendremos tiempo libre.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BRUSELAS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desplazaremos hacia el centro de la ciudad de Bruselas. Aquí tendremos tiempo libre para pasear, tomar fotos y/o realizar actividades personales mientras paseamos por sus pintorescas calles y plazas. Continuaremos el recorrido hacia la ciudad de La Haya, sede del Gobierno de los Países Bajos y dónde se encuentra también la Corte Internacional de Justicia. Más tarde continuaremos hasta llegar a Ámsterdam. Al llegar tendremos una breve pero imponente visita panorámica, la vibrante capital de los Países Bajos, conocida como La Venecia del Norte por sus innumerables canales y puentes. 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 Durante el recorrido, realizaremos una breve parada en una de las zonas más animadas de la ciudad, donde podremos disfrutar del ambiente a nuestro ritmo antes de continuar la exploración.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lo antiguo y lo moderno, Bruselas nos abre sus puertas para descubrir, primero a bordo de nuestro autobús, sus exteriores. Después de visitar monumentos mundialmente conocidos como el Atomium, volveremos al centro histórico para hacer a pie la Gran Plaza. Ha sido votada varias veces como la plaza más bonita de Europa. Se encuentra rodeada de increíbles edificios y está en la lista del Patrimonio Mundial de la UNESCO, además de contar con innumerables cafés alrededor, llenos de vida. Descubrirás toda su apasionante historia con un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ÁMSTERDAM: MARKEN amp;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 Tendremos tiempo libre para disfrutar de este pequeño pueblo, comer algo e incluso entrar a un pequeño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pequeño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tamaño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acompañado por una tabla de quesos y bebidas locales. Disfrutarás de los monumentos mientras saboreas un auténtico queso holandés y tomas una copa.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ÁMSTERDAM - HEIDELBERG - BADEN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frontera con Alemania. Pasando por zonas de la región seguiremos nuestro camino hasta llegar a Heidelberg. Tiempo libre. Continuamos nuestro camino hacia la ciudad de Baden – Baden, una de las localidades más importantes de la Selva Negra. Conocida como una ciudad balnearia, la belleza de sus villas modernistas y sus jardines la hicieron la capital del veraneo en la Europa de la Belle Époque. Su casino está considerado uno de los más más bonitos del mundo y es una obra de arte en sí mismo.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 años 1600. No obstante, fue reconstruida manteniendo su arquitectura típica alemana. Su imponente castillo, el cual visitaremos, es un emblema del romanticismo del s.XIX. Caminaremos por la Plaza del Mercado, un lugar lleno de vida y de restaurantes con terrazas. Veremos también el barrio antiguo y entraremos a la Iglesia del Santo 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BADEN - FRIBURGO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Friburgo. Tiempo libre. Después nos dirigiremos hacia el corazón de la Selva Negra, el Titisee.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Continuación a Múnich.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MÚNICH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de la ciudad con parada en el Palacio Nymphenburg. Conoceremos el mundo de la BMW. En la Plaza de Maximiliano José iniciaremos un paseo por la Ópera, la Catedral, el Ayuntamiento y la histórica cervecería Hofbrauhaus. Antes de salir haremos una encantadora parada para visitar una instalación de arte dedicada a algunas de las piedras preciosas y cristales más famosos del mundo. Después salida para cruzar la frontera con Austria y llegar a la ciudad de Innsbruck. Resto del día libre. Recomendamos la visita opcional de la ciudad, recorriendo el Tejadillo de Oro, Maria Theresien Strasse, la Columna de Santa Ana,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 Seremos asombrados por la arquitectura típica de los Alpes, veremos el centro histórico donde se encuentra la Basílica de Wilten, orgullo nacional ya que es considerada la más bonita de todo el país, y caminaremos por su centro histórico donde veremos la Columna de Santa Ana. Fue una de las ciudades imperiales de los Habsburgo. Su fundador, Maximiliano I (tátara-tatarabuelo del emperador mexicano), dejó como legado uno de los edificios más emblemáticos de la ciudad: el Tejado Dorado, decorado con 2 738 azulejos dorados, sobre el balcón desde el cual el emperador contemplaba los eventos que acontecían en la plaza.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INNSBRUCK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una ciudad de cuento en el corazón de Suiza, donde dispondremos de tiempo libre para conocer sus monumentos más destacados y tener la oportunidad de realizar una famosa excursión Opcional. Más tarde saldremos para cruzar la frontera suiza y llegar a Zúrich.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ZÚRICH - BERNA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ciudad de Berna, capital de Suiza y del cantón homónimo. Dispondremos de tiempo libre para pasear por su parte antigua reconocida por la Unesco en 1983 como patrimonio de la Humanidad. Después cruzaremos la frontera con Francia para llegar 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empieza en el Foso de los Osos o « Bärengraben » en alemán, donde conoceremos a las ‘mascotas’ de la ciudad. Pasaremos por los Soportales, arcos arquitectónicos de la Edad Media, inscritos en la lista del Patrimonio de la Humanidad de la UNESCO. Veremos también la catedral más importante de Suiza de estilo Gótico Tardío y la casa donde vivió Einstein. Siendo la tierra de los relojeros, veremos el reloj más antiguo de todo el país. Al ser Berna la capital de Suiza, terminaremos en la Plaza del Gobierno Federal, lugar de gran importancia histórica y política.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y tomar el vuelo de regreso a la Ciudad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20, 27  Octubre: 11, 25  Noviembre: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9  Diciembre: 7, 23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Porte De Bagnoletó Similar</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Campanille Ó Similar</w:t>
            </w:r>
          </w:p>
        </w:tc>
        <w:tc>
          <w:tcPr>
            <w:tcW w:w="5000" w:type="pct"/>
          </w:tcPr>
          <w:p>
            <w:pPr/>
            <w:r>
              <w:rPr>
                <w:rFonts w:ascii="Arial" w:hAnsi="Arial" w:eastAsia="Arial" w:cs="Arial"/>
                <w:color w:val="000000"/>
                <w:sz w:val="18"/>
                <w:szCs w:val="18"/>
              </w:rPr>
              <w:t xml:space="preserve">Vire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Travel Lodge Waterside Ó Similar</w:t>
            </w:r>
          </w:p>
        </w:tc>
        <w:tc>
          <w:tcPr>
            <w:tcW w:w="5000" w:type="pct"/>
          </w:tcPr>
          <w:p>
            <w:pPr/>
            <w:r>
              <w:rPr>
                <w:rFonts w:ascii="Arial" w:hAnsi="Arial" w:eastAsia="Arial" w:cs="Arial"/>
                <w:color w:val="000000"/>
                <w:sz w:val="18"/>
                <w:szCs w:val="18"/>
              </w:rPr>
              <w:t xml:space="preserve">Bath</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Reino Unido</w:t>
            </w:r>
          </w:p>
        </w:tc>
      </w:tr>
      <w:tr>
        <w:trPr/>
        <w:tc>
          <w:tcPr>
            <w:tcW w:w="5000" w:type="pct"/>
          </w:tcPr>
          <w:p>
            <w:pPr/>
            <w:r>
              <w:rPr>
                <w:rFonts w:ascii="Arial" w:hAnsi="Arial" w:eastAsia="Arial" w:cs="Arial"/>
                <w:color w:val="000000"/>
                <w:sz w:val="18"/>
                <w:szCs w:val="18"/>
              </w:rPr>
              <w:t xml:space="preserve">Travel Lodge York Central L Ó Similar</w:t>
            </w:r>
          </w:p>
        </w:tc>
        <w:tc>
          <w:tcPr>
            <w:tcW w:w="5000" w:type="pct"/>
          </w:tcPr>
          <w:p>
            <w:pPr/>
            <w:r>
              <w:rPr>
                <w:rFonts w:ascii="Arial" w:hAnsi="Arial" w:eastAsia="Arial" w:cs="Arial"/>
                <w:color w:val="000000"/>
                <w:sz w:val="18"/>
                <w:szCs w:val="18"/>
              </w:rPr>
              <w:t xml:space="preserve">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Reino Unido</w:t>
            </w:r>
          </w:p>
        </w:tc>
      </w:tr>
      <w:tr>
        <w:trPr/>
        <w:tc>
          <w:tcPr>
            <w:tcW w:w="5000" w:type="pct"/>
          </w:tcPr>
          <w:p>
            <w:pPr/>
            <w:r>
              <w:rPr>
                <w:rFonts w:ascii="Arial" w:hAnsi="Arial" w:eastAsia="Arial" w:cs="Arial"/>
                <w:color w:val="000000"/>
                <w:sz w:val="18"/>
                <w:szCs w:val="18"/>
              </w:rPr>
              <w:t xml:space="preserve">Ibis Excel Doclands Ó Similar</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Reino Unido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Centre Louise Ó Similar</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Bélgica</w:t>
            </w:r>
          </w:p>
        </w:tc>
      </w:tr>
      <w:tr>
        <w:trPr/>
        <w:tc>
          <w:tcPr>
            <w:tcW w:w="5000" w:type="pct"/>
          </w:tcPr>
          <w:p>
            <w:pPr/>
            <w:r>
              <w:rPr>
                <w:rFonts w:ascii="Arial" w:hAnsi="Arial" w:eastAsia="Arial" w:cs="Arial"/>
                <w:color w:val="000000"/>
                <w:sz w:val="18"/>
                <w:szCs w:val="18"/>
              </w:rPr>
              <w:t xml:space="preserve">Ibis Amsterdam Schipol Airport Ó Similar</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Países Bajos</w:t>
            </w:r>
          </w:p>
        </w:tc>
      </w:tr>
      <w:tr>
        <w:trPr/>
        <w:tc>
          <w:tcPr>
            <w:tcW w:w="5000" w:type="pct"/>
          </w:tcPr>
          <w:p>
            <w:pPr/>
            <w:r>
              <w:rPr>
                <w:rFonts w:ascii="Arial" w:hAnsi="Arial" w:eastAsia="Arial" w:cs="Arial"/>
                <w:color w:val="000000"/>
                <w:sz w:val="18"/>
                <w:szCs w:val="18"/>
              </w:rPr>
              <w:t xml:space="preserve">Hotel Lohr Ó Similar</w:t>
            </w:r>
          </w:p>
        </w:tc>
        <w:tc>
          <w:tcPr>
            <w:tcW w:w="5000" w:type="pct"/>
          </w:tcPr>
          <w:p>
            <w:pPr/>
            <w:r>
              <w:rPr>
                <w:rFonts w:ascii="Arial" w:hAnsi="Arial" w:eastAsia="Arial" w:cs="Arial"/>
                <w:color w:val="000000"/>
                <w:sz w:val="18"/>
                <w:szCs w:val="18"/>
              </w:rPr>
              <w:t xml:space="preserve">Baden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Alemania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München-Olympiapark Ó Similar</w:t>
            </w:r>
          </w:p>
        </w:tc>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Alemania</w:t>
            </w:r>
          </w:p>
        </w:tc>
      </w:tr>
      <w:tr>
        <w:trPr/>
        <w:tc>
          <w:tcPr>
            <w:tcW w:w="5000" w:type="pct"/>
          </w:tcPr>
          <w:p>
            <w:pPr/>
            <w:r>
              <w:rPr>
                <w:rFonts w:ascii="Arial" w:hAnsi="Arial" w:eastAsia="Arial" w:cs="Arial"/>
                <w:color w:val="000000"/>
                <w:sz w:val="18"/>
                <w:szCs w:val="18"/>
              </w:rPr>
              <w:t xml:space="preserve">Alp Hotel Ó Similar</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Austria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Zurich Airport Rumlang Ó Similar</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Suiza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Porte De Bagnoletó Similar</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CON AEROMEXICO</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FERRY IDA Y VUELTA </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rPr>
        <w:t xml:space="preserve">– </w:t>
      </w:r>
    </w:p>
    <w:p>
      <w:pPr>
        <w:jc w:val="both"/>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 Algunos recintos se encuentran cerrados por asuntos políticos o diplomáticos– Sujetas a realizarse en días diferentes y/o cambios en destino sin previo aviso – Se necesitan mínimo 10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066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DC15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C2F0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mGU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2025-07-09T12:19:52-06:00</dcterms:created>
  <dcterms:modified xsi:type="dcterms:W3CDTF">2025-07-09T12:19:52-06:00</dcterms:modified>
</cp:coreProperties>
</file>

<file path=docProps/custom.xml><?xml version="1.0" encoding="utf-8"?>
<Properties xmlns="http://schemas.openxmlformats.org/officeDocument/2006/custom-properties" xmlns:vt="http://schemas.openxmlformats.org/officeDocument/2006/docPropsVTypes"/>
</file>