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Escandinavia y Turquía</w:t>
      </w:r>
    </w:p>
    <w:p>
      <w:pPr>
        <w:jc w:val="start"/>
      </w:pPr>
      <w:r>
        <w:rPr>
          <w:rFonts w:ascii="Arial" w:hAnsi="Arial" w:eastAsia="Arial" w:cs="Arial"/>
          <w:sz w:val="22.5"/>
          <w:szCs w:val="22.5"/>
          <w:b w:val="1"/>
          <w:bCs w:val="1"/>
        </w:rPr>
        <w:t xml:space="preserve">MT-12324  </w:t>
      </w:r>
      <w:r>
        <w:rPr>
          <w:rFonts w:ascii="Arial" w:hAnsi="Arial" w:eastAsia="Arial" w:cs="Arial"/>
          <w:sz w:val="22.5"/>
          <w:szCs w:val="22.5"/>
        </w:rPr>
        <w:t xml:space="preserve">- Web: </w:t>
      </w:r>
      <w:hyperlink r:id="rId7" w:history="1">
        <w:r>
          <w:rPr>
            <w:color w:val="blue"/>
          </w:rPr>
          <w:t xml:space="preserve">https://viaje.mt/caxg</w:t>
        </w:r>
      </w:hyperlink>
    </w:p>
    <w:p>
      <w:pPr>
        <w:jc w:val="start"/>
      </w:pPr>
      <w:r>
        <w:rPr>
          <w:rFonts w:ascii="Arial" w:hAnsi="Arial" w:eastAsia="Arial" w:cs="Arial"/>
          <w:sz w:val="22.5"/>
          <w:szCs w:val="22.5"/>
          <w:b w:val="1"/>
          <w:bCs w:val="1"/>
        </w:rPr>
        <w:t xml:space="preserve">18 días y 15 noches</w:t>
      </w:r>
    </w:p>
    <w:p>
      <w:pPr>
        <w:jc w:val="start"/>
      </w:pPr>
    </w:p>
    <w:p>
      <w:pPr>
        <w:jc w:val="center"/>
        <w:spacing w:before="450"/>
      </w:pPr>
      <w:r>
        <w:rPr>
          <w:rFonts w:ascii="Arial" w:hAnsi="Arial" w:eastAsia="Arial" w:cs="Arial"/>
          <w:sz w:val="33"/>
          <w:szCs w:val="33"/>
        </w:rPr>
        <w:t xml:space="preserve">Desde $2099 </w:t>
      </w:r>
      <w:r>
        <w:rPr>
          <w:rFonts w:ascii="Arial" w:hAnsi="Arial" w:eastAsia="Arial" w:cs="Arial"/>
          <w:sz w:val="25.5"/>
          <w:szCs w:val="25.5"/>
          <w:vertAlign w:val="superscript"/>
        </w:rPr>
        <w:t xml:space="preserve">USD</w:t>
      </w:r>
      <w:r>
        <w:rPr>
          <w:rFonts w:ascii="Arial" w:hAnsi="Arial" w:eastAsia="Arial" w:cs="Arial"/>
          <w:sz w:val="33"/>
          <w:szCs w:val="33"/>
        </w:rPr>
        <w:t xml:space="preserve"> | DBL + 899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11,  25</w:t>
            </w:r>
          </w:p>
          <w:p>
            <w:pPr>
              <w:jc w:val="start"/>
              <w:spacing w:before="0" w:after="0" w:line="24" w:lineRule="auto"/>
            </w:pPr>
          </w:p>
          <w:p>
            <w:pPr>
              <w:jc w:val="start"/>
            </w:pPr>
            <w:r>
              <w:rPr>
                <w:rFonts w:ascii="Arial" w:hAnsi="Arial" w:eastAsia="Arial" w:cs="Arial"/>
                <w:sz w:val="18"/>
                <w:szCs w:val="18"/>
              </w:rPr>
              <w:t xml:space="preserve">Julio:  09,  16</w:t>
            </w:r>
          </w:p>
          <w:p>
            <w:pPr>
              <w:jc w:val="start"/>
              <w:spacing w:before="0" w:after="0" w:line="24" w:lineRule="auto"/>
            </w:pPr>
          </w:p>
          <w:p>
            <w:pPr>
              <w:jc w:val="start"/>
            </w:pPr>
            <w:r>
              <w:rPr>
                <w:rFonts w:ascii="Arial" w:hAnsi="Arial" w:eastAsia="Arial" w:cs="Arial"/>
                <w:sz w:val="18"/>
                <w:szCs w:val="18"/>
              </w:rPr>
              <w:t xml:space="preserve">Agosto:  20,  27</w:t>
            </w:r>
          </w:p>
          <w:p>
            <w:pPr>
              <w:jc w:val="start"/>
              <w:spacing w:before="0" w:after="0" w:line="24" w:lineRule="auto"/>
            </w:pPr>
          </w:p>
          <w:p>
            <w:pPr>
              <w:jc w:val="start"/>
            </w:pPr>
            <w:r>
              <w:rPr>
                <w:rFonts w:ascii="Arial" w:hAnsi="Arial" w:eastAsia="Arial" w:cs="Arial"/>
                <w:sz w:val="18"/>
                <w:szCs w:val="18"/>
              </w:rPr>
              <w:t xml:space="preserve">Septiembre:  03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Dinamarca, Suecia, Noruega, Finlandia,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Copenhague, Gotemburgo, Oslo, Eidfjord, Voss, Flam, Lillehammer, Estocolmo, Turku, Helsinki, Estambul, Ankara, Capadocia, Estambul.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a Estambul .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ESTAMBUL  -  COPENHAGUE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Estambul para tomar el vuelo en conexión con destino a la Grandiosa ciudad de Copenhague, recepción y traslado a su hotel. Visita panoramica de la ciudad, recorriendo los principales monumentos y lugares históricos, tal como la Plaza del Ayuntamiento, el Museo Nacional, el edificio de la Bolsa, el Palacio Christiansborg, la fuente de la Diosa Gefion y el puerto Nyhavn. Paseando por Langelinjese llega al emblema de la ciudad, la famosa Sirena.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El City tour de Copenhague se realizara siempre y cuando el horario del vuelo permita la visita en el día mencionado, o de lo contrario se realizara al día siguiente.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COPENHAGUE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Posibilidad de realizar una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los castillos de Copenhague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Durante nuestro tour visitaremos los bellísimos jardines del Castillo de Rosenborg situado en la área central de la capital danesa. El otro castillo que vamos a visitar es el Castillo de Frederiksborg. Construido como un pequentilde;o palacete de caza por el rey Federico IV, reconstruido durante los siglos, hoydía este facinante palacio situado en las orillas de un pintoresco lago alberga una colección de arte.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COPENHAGUE  -  GOTEMBURGO -  OSLO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dirigimos a la frontera de Dinamarca con el Reino de Suecia para llegar a Gotemburgo, la segunda ciudad más grande de este país. Fue construida en el siglo XVII, preservando su atmósfera e imagen de aquella época, hoy en día esta declarada Ciudad Histórica. Durante nuestra visita panoramica veremos el antiguo puerto, la fortaleza, la estación de ferrocarril y sentiremos el espíritu de la ciudad paseando por sus calles. Luego nos dirigiremos a la capital del Reino de Noruega, la ciudad de Oslo.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OSLO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panoramica de la laquo;capital Vikingaraquo;, situada al fondo del Fiordo homónimo, pasando por el Ayuntamiento, el castillo Akershus, el Palacio Real, el Parlamento y el Parque Vigeland con las famosas esculturas de bronce de Gustav Vigeland. Por la tarde, tiempo para poder visitar los museos marítimos situados en la isla Bygdouml;y, que albergan los famosos barcos vikingos donde destaca el barco de la Reina Vikinga Asa. Recomendamos la visita opcional al museo Framhaus con el barco polar Fram, construido para el capitán Nansen en su epopeya al Polo Norte. Tarde libre para pasear por el distrito ldquo;marchosordquo; de Oslo llamado Akerbrygge, instalaciones portuarias revitalizadas con restaurantes, bares, discotecas y tiendas.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Museo Fram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Museo Fram está situado en la isla de Bygdoy. Es un museo moderno dedicado a la exploración polar noruega. El objeto más interesante es el enorme barco polar Fram construido en 1892.</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OSLO  -  EIDFJORD  -  VOSS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Seguimos con nuestro viaje por el mundo de los vikingos entrando bravamente y realizando un paseo panoramico irrepetible por el hondo fiordo Edfjord. Alojamiento en el pintoresco pueblo de Voss.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VOSS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 ciudad de Bergen y paseo en barco por un fiordo</w:t>
      </w:r>
    </w:p>
    <w:p>
      <w:pPr>
        <w:jc w:val="both"/>
      </w:pPr>
      <w:r>
        <w:rPr>
          <w:rFonts w:ascii="Arial" w:hAnsi="Arial" w:eastAsia="Arial" w:cs="Arial"/>
          <w:sz w:val="18"/>
          <w:szCs w:val="18"/>
        </w:rPr>
        <w:t xml:space="preserv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Haremos una visita a la ciudad de Bergen, una de las ciudades más antiguas de Noruega, situada en un promontorio a orillas del mar del Norte. Está incluido también el famoso paseo en barco por un fiordo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VOSS  -  FLAM  -  LILLEHAMMER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dirigiremos al bello pueblo de Flam. Luego continuaremos a la ciudad de Lillehammer.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Tren de Flam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paseo se considera uno de los paseos en tren más bellos del mundo, por uno de los ferrocariles más abruptos. El tren pasa por lugares espectaculares, cuestas de fjordos vertiginosas, cascadas espumeantes y más de 20 túneles.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LILLEHAMMER  -  ESTOCOLMO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Estocolmo capital de Suecia, recorreremos los impresionantes paisajes con grandes lagos y bosques.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ESTOCOLMO - (FERRY)  - TURKU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Haremos nuestro recorrido panoramico por la ciudad de Estocolmo; la cual esta situada sbore 14 islas unidas entre si por hermosos puentes y es conocida mundialmente como ldquo;La reina de las Aguasrdquo;. Visitaremos el casco histórico llamado Gamla Stan y veremos el Palacio Real, el Muelle de Skeppsbrokajen y la bahía de Estocolmo. Alojamiento a bordo de un barco que por la mantilde;ana llega a la ciudad filandesa de Turku.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Museo Vasa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Museo Vasa situado en una de las islas de Estocolmo fue construido al final del siglo 20 especialmente para albergar el barco Vasa, el único buque de guerra del siglo 17 preservado hasta nuestros días.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11TURKU  -  HELSINKI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dirigiremos a la ciudad de Helsinki, la capital de la República de Finlandia también conocida como ldquo;la ciudad blanca del norterdquo;. Durante la visita panoramica pasaremos por la iglesia ortodoxa de la Trinidad, vestigio de dominio ruso, la Plaza del Senado, la Toumiokirkko, iglesia luterana de planta circular excavada en la roca cuya cúpula tiene forma de una gigantesca espiral de hilos de cobre. Tiempo libre para actividades personales con posibilidad de atender una excursión opcional a Porvoo.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 ciudad de Porvoo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Porvoo es una de las ciudades medievales de Finlandia situada en la delta del pequentilde;o río Porvoonjoki. El casco histórico de la ciudad está reconocido como uno de los Paisajes Nacionales de Finlandia. El edificio más famoso de Porvoo es su catedral construida en el siglo XIII.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12HELSINKI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 tomara el vuelo con destino a Estambul. Llegada, recepción y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o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o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Perlas del Cuerno de Oro y Bósforo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el antiguo barrio Judío en Balat, el griego en Fener y contemplar las magníficas vistas del ldquo;Cuerno de Orordquo;; después visita la Catedral de San Jorge, principal patriarcado de la Iglesia Ortodoxa Griega; continuación a la Mezquita de Solimán El Magnífico, disentilde;ada por el arquitecto otomano Mimar Sinan y que cuenta con la cúpula más grande de todas las mezquitas en Estambul. Nos dirigimos al Bazar de las Especias, un lugar con encanto especial por su color y aroma, el sitio por excelencia para adquirir tés, hierbas, frutos secos, dulces típicos y por supuesto especias; culminación con un paseo en barco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hacia Ankara para visitar la capital de Tuuml;rkiye y el Mausoleo del fundador de la República. En el camino hacia Capadocia, contemplaremos el Lago Salado donde haremos una parada para fotografías en este espectacular lugar y en seguida visitaremos un Caravanserai, hospedaje de la época de la Ruta de la Seda. Llegada a Capadocia. Cena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fantástica región con su fascinante y original paisaje, formado por lava arrojada por los Volcanes Erciyes y Hasan hace 3 millones de antilde;os. Visita del Valle de Pasabag y Guuml;vercinlik; los cuales tienen un paisaje espectacular de las Chimeneas de Hadas.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Paseo en globo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CAPADOCIA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Mantilde;ana y tarde libre para disfrutar de sus últimas horas en la maravillosa ciudad de Capadocia. Check out (12:00 pm) y equipaje resguardado en hotel, a la hora indicada traslado al aeropuerto para tomar el vuelo con destino a Estambul. Llegada y espera hasta abordar el vuelo con destino 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$ 2099</w:t>
            </w:r>
          </w:p>
        </w:tc>
        <w:tc>
          <w:tcPr>
            <w:tcW w:w="5000" w:type="pct"/>
          </w:tcPr>
          <w:p>
            <w:pPr/>
            <w:r>
              <w:rPr>
                <w:rFonts w:ascii="Arial" w:hAnsi="Arial" w:eastAsia="Arial" w:cs="Arial"/>
                <w:color w:val="000000"/>
                <w:sz w:val="18"/>
                <w:szCs w:val="18"/>
              </w:rPr>
              <w:t xml:space="preserve">$ 2099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$ 899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11, 25  Julio: 9, 16</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20, 27  Septiembre: 3</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Scandic Hvidovre o Similar</w:t>
            </w:r>
          </w:p>
        </w:tc>
        <w:tc>
          <w:tcPr>
            <w:tcW w:w="5000" w:type="pct"/>
          </w:tcPr>
          <w:p>
            <w:pPr/>
            <w:r>
              <w:rPr>
                <w:rFonts w:ascii="Arial" w:hAnsi="Arial" w:eastAsia="Arial" w:cs="Arial"/>
                <w:color w:val="000000"/>
                <w:sz w:val="18"/>
                <w:szCs w:val="18"/>
              </w:rPr>
              <w:t xml:space="preserve">Copenhague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Dinamarca</w:t>
            </w:r>
          </w:p>
        </w:tc>
      </w:tr>
      <w:tr>
        <w:trPr/>
        <w:tc>
          <w:tcPr>
            <w:tcW w:w="5000" w:type="pct"/>
          </w:tcPr>
          <w:p>
            <w:pPr/>
            <w:r>
              <w:rPr>
                <w:rFonts w:ascii="Arial" w:hAnsi="Arial" w:eastAsia="Arial" w:cs="Arial"/>
                <w:color w:val="000000"/>
                <w:sz w:val="18"/>
                <w:szCs w:val="18"/>
              </w:rPr>
              <w:t xml:space="preserve">Radisson Blu Alna o Similar</w:t>
            </w:r>
          </w:p>
        </w:tc>
        <w:tc>
          <w:tcPr>
            <w:tcW w:w="5000" w:type="pct"/>
          </w:tcPr>
          <w:p>
            <w:pPr/>
            <w:r>
              <w:rPr>
                <w:rFonts w:ascii="Arial" w:hAnsi="Arial" w:eastAsia="Arial" w:cs="Arial"/>
                <w:color w:val="000000"/>
                <w:sz w:val="18"/>
                <w:szCs w:val="18"/>
              </w:rPr>
              <w:t xml:space="preserve">Oslo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Noruega</w:t>
            </w:r>
          </w:p>
        </w:tc>
      </w:tr>
      <w:tr>
        <w:trPr/>
        <w:tc>
          <w:tcPr>
            <w:tcW w:w="5000" w:type="pct"/>
          </w:tcPr>
          <w:p>
            <w:pPr/>
            <w:r>
              <w:rPr>
                <w:rFonts w:ascii="Arial" w:hAnsi="Arial" w:eastAsia="Arial" w:cs="Arial"/>
                <w:color w:val="000000"/>
                <w:sz w:val="18"/>
                <w:szCs w:val="18"/>
              </w:rPr>
              <w:t xml:space="preserve">Myrkadalen Resort o Similar</w:t>
            </w:r>
          </w:p>
        </w:tc>
        <w:tc>
          <w:tcPr>
            <w:tcW w:w="5000" w:type="pct"/>
          </w:tcPr>
          <w:p>
            <w:pPr/>
            <w:r>
              <w:rPr>
                <w:rFonts w:ascii="Arial" w:hAnsi="Arial" w:eastAsia="Arial" w:cs="Arial"/>
                <w:color w:val="000000"/>
                <w:sz w:val="18"/>
                <w:szCs w:val="18"/>
              </w:rPr>
              <w:t xml:space="preserve">Voss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Noruega</w:t>
            </w:r>
          </w:p>
        </w:tc>
      </w:tr>
      <w:tr>
        <w:trPr/>
        <w:tc>
          <w:tcPr>
            <w:tcW w:w="5000" w:type="pct"/>
          </w:tcPr>
          <w:p>
            <w:pPr/>
            <w:r>
              <w:rPr>
                <w:rFonts w:ascii="Arial" w:hAnsi="Arial" w:eastAsia="Arial" w:cs="Arial"/>
                <w:color w:val="000000"/>
                <w:sz w:val="18"/>
                <w:szCs w:val="18"/>
              </w:rPr>
              <w:t xml:space="preserve">Scandic Hafjell Hotel</w:t>
            </w:r>
          </w:p>
        </w:tc>
        <w:tc>
          <w:tcPr>
            <w:tcW w:w="5000" w:type="pct"/>
          </w:tcPr>
          <w:p>
            <w:pPr/>
            <w:r>
              <w:rPr>
                <w:rFonts w:ascii="Arial" w:hAnsi="Arial" w:eastAsia="Arial" w:cs="Arial"/>
                <w:color w:val="000000"/>
                <w:sz w:val="18"/>
                <w:szCs w:val="18"/>
              </w:rPr>
              <w:t xml:space="preserve">Lillehammer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Noruega</w:t>
            </w:r>
          </w:p>
        </w:tc>
      </w:tr>
      <w:tr>
        <w:trPr/>
        <w:tc>
          <w:tcPr>
            <w:tcW w:w="5000" w:type="pct"/>
          </w:tcPr>
          <w:p>
            <w:pPr/>
            <w:r>
              <w:rPr>
                <w:rFonts w:ascii="Arial" w:hAnsi="Arial" w:eastAsia="Arial" w:cs="Arial"/>
                <w:color w:val="000000"/>
                <w:sz w:val="18"/>
                <w:szCs w:val="18"/>
              </w:rPr>
              <w:t xml:space="preserve">Scandic Alvik o Similar</w:t>
            </w:r>
          </w:p>
        </w:tc>
        <w:tc>
          <w:tcPr>
            <w:tcW w:w="5000" w:type="pct"/>
          </w:tcPr>
          <w:p>
            <w:pPr/>
            <w:r>
              <w:rPr>
                <w:rFonts w:ascii="Arial" w:hAnsi="Arial" w:eastAsia="Arial" w:cs="Arial"/>
                <w:color w:val="000000"/>
                <w:sz w:val="18"/>
                <w:szCs w:val="18"/>
              </w:rPr>
              <w:t xml:space="preserve">Estocolmo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Suecia</w:t>
            </w:r>
          </w:p>
        </w:tc>
      </w:tr>
      <w:tr>
        <w:trPr/>
        <w:tc>
          <w:tcPr>
            <w:tcW w:w="5000" w:type="pct"/>
          </w:tcPr>
          <w:p>
            <w:pPr/>
            <w:r>
              <w:rPr>
                <w:rFonts w:ascii="Arial" w:hAnsi="Arial" w:eastAsia="Arial" w:cs="Arial"/>
                <w:color w:val="000000"/>
                <w:sz w:val="18"/>
                <w:szCs w:val="18"/>
              </w:rPr>
              <w:t xml:space="preserve">Viking or Silja Economy Cabin o Similar</w:t>
            </w:r>
          </w:p>
        </w:tc>
        <w:tc>
          <w:tcPr>
            <w:tcW w:w="5000" w:type="pct"/>
          </w:tcPr>
          <w:p>
            <w:pPr/>
            <w:r>
              <w:rPr>
                <w:rFonts w:ascii="Arial" w:hAnsi="Arial" w:eastAsia="Arial" w:cs="Arial"/>
                <w:color w:val="000000"/>
                <w:sz w:val="18"/>
                <w:szCs w:val="18"/>
              </w:rPr>
              <w:t xml:space="preserve">Estocolmo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Suecia</w:t>
            </w:r>
          </w:p>
        </w:tc>
      </w:tr>
      <w:tr>
        <w:trPr/>
        <w:tc>
          <w:tcPr>
            <w:tcW w:w="5000" w:type="pct"/>
          </w:tcPr>
          <w:p>
            <w:pPr/>
            <w:r>
              <w:rPr>
                <w:rFonts w:ascii="Arial" w:hAnsi="Arial" w:eastAsia="Arial" w:cs="Arial"/>
                <w:color w:val="000000"/>
                <w:sz w:val="18"/>
                <w:szCs w:val="18"/>
              </w:rPr>
              <w:t xml:space="preserve">Glo Art Hotel o Similar</w:t>
            </w:r>
          </w:p>
        </w:tc>
        <w:tc>
          <w:tcPr>
            <w:tcW w:w="5000" w:type="pct"/>
          </w:tcPr>
          <w:p>
            <w:pPr/>
            <w:r>
              <w:rPr>
                <w:rFonts w:ascii="Arial" w:hAnsi="Arial" w:eastAsia="Arial" w:cs="Arial"/>
                <w:color w:val="000000"/>
                <w:sz w:val="18"/>
                <w:szCs w:val="18"/>
              </w:rPr>
              <w:t xml:space="preserve">Helsinki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Finlandia</w:t>
            </w:r>
          </w:p>
        </w:tc>
      </w:tr>
      <w:tr>
        <w:trPr/>
        <w:tc>
          <w:tcPr>
            <w:tcW w:w="5000" w:type="pct"/>
          </w:tcPr>
          <w:p>
            <w:pPr/>
            <w:r>
              <w:rPr>
                <w:rFonts w:ascii="Arial" w:hAnsi="Arial" w:eastAsia="Arial" w:cs="Arial"/>
                <w:color w:val="000000"/>
                <w:sz w:val="18"/>
                <w:szCs w:val="18"/>
              </w:rPr>
              <w:t xml:space="preserve">Pullman Istanbul La Quinta by Windham</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 By Capadocia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07/05/2024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COPENHAGUE / ESTAMBUL – MÉXICO VOLANDO EN CLASE TURISTA CON TURKISH AIRLINES VIA ESTAMBUL</w:t>
      </w:r>
    </w:p>
    <w:p>
      <w:pPr>
        <w:jc w:val="start"/>
      </w:pPr>
      <w:r>
        <w:rPr>
          <w:rFonts w:ascii="Arial" w:hAnsi="Arial" w:eastAsia="Arial" w:cs="Arial"/>
          <w:sz w:val="18"/>
          <w:szCs w:val="18"/>
        </w:rPr>
        <w:t xml:space="preserve">  ● 14 NOCHES DE ALOJAMIENTO EN CATEGORIA INDICADA</w:t>
      </w:r>
    </w:p>
    <w:p>
      <w:pPr>
        <w:jc w:val="start"/>
      </w:pPr>
      <w:r>
        <w:rPr>
          <w:rFonts w:ascii="Arial" w:hAnsi="Arial" w:eastAsia="Arial" w:cs="Arial"/>
          <w:sz w:val="18"/>
          <w:szCs w:val="18"/>
        </w:rPr>
        <w:t xml:space="preserve">  ● 1 NOCHE EN FERRY</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 PARA GUÍAS ACOMPAÑANTES, CHOFERES, TASAS HOTELERAS, TASAS MUNICIPALES</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829.00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Excursión opcional a los castillos de Copenhague</w:t>
            </w:r>
          </w:p>
        </w:tc>
      </w:tr>
      <w:tr>
        <w:trPr/>
        <w:tc>
          <w:tcPr>
            <w:tcW w:w="5000" w:type="pct"/>
            <w:vAlign w:val="center"/>
            <w:gridSpan w:val="3"/>
          </w:tcPr>
          <w:p>
            <w:pPr/>
            <w:r>
              <w:rPr>
                <w:rFonts w:ascii="Arial" w:hAnsi="Arial" w:eastAsia="Arial" w:cs="Arial"/>
                <w:sz w:val="18"/>
                <w:szCs w:val="18"/>
              </w:rPr>
              <w:t xml:space="preserve">Excursión opcional en barco porl el fiordo de Oslo con cena</w:t>
            </w:r>
          </w:p>
        </w:tc>
      </w:tr>
      <w:tr>
        <w:trPr/>
        <w:tc>
          <w:tcPr>
            <w:tcW w:w="5000" w:type="pct"/>
            <w:vAlign w:val="center"/>
            <w:gridSpan w:val="3"/>
          </w:tcPr>
          <w:p>
            <w:pPr/>
            <w:r>
              <w:rPr>
                <w:rFonts w:ascii="Arial" w:hAnsi="Arial" w:eastAsia="Arial" w:cs="Arial"/>
                <w:sz w:val="18"/>
                <w:szCs w:val="18"/>
              </w:rPr>
              <w:t xml:space="preserve">Excursión opcional a la ciudad de Bergen</w:t>
            </w:r>
          </w:p>
        </w:tc>
      </w:tr>
      <w:tr>
        <w:trPr/>
        <w:tc>
          <w:tcPr>
            <w:tcW w:w="5000" w:type="pct"/>
            <w:vAlign w:val="center"/>
            <w:gridSpan w:val="3"/>
          </w:tcPr>
          <w:p>
            <w:pPr/>
            <w:r>
              <w:rPr>
                <w:rFonts w:ascii="Arial" w:hAnsi="Arial" w:eastAsia="Arial" w:cs="Arial"/>
                <w:sz w:val="18"/>
                <w:szCs w:val="18"/>
              </w:rPr>
              <w:t xml:space="preserve">Excursión opcional: Tren de Flam</w:t>
            </w:r>
          </w:p>
        </w:tc>
      </w:tr>
      <w:tr>
        <w:trPr/>
        <w:tc>
          <w:tcPr>
            <w:tcW w:w="5000" w:type="pct"/>
            <w:vAlign w:val="center"/>
            <w:gridSpan w:val="3"/>
          </w:tcPr>
          <w:p>
            <w:pPr/>
            <w:r>
              <w:rPr>
                <w:rFonts w:ascii="Arial" w:hAnsi="Arial" w:eastAsia="Arial" w:cs="Arial"/>
                <w:sz w:val="18"/>
                <w:szCs w:val="18"/>
              </w:rPr>
              <w:t xml:space="preserve">Excursión opcional en barco por el archipiélago de Estocolmo</w:t>
            </w:r>
          </w:p>
        </w:tc>
      </w:tr>
      <w:tr>
        <w:trPr/>
        <w:tc>
          <w:tcPr>
            <w:tcW w:w="5000" w:type="pct"/>
            <w:vAlign w:val="center"/>
            <w:gridSpan w:val="3"/>
          </w:tcPr>
          <w:p>
            <w:pPr/>
            <w:r>
              <w:rPr>
                <w:rFonts w:ascii="Arial" w:hAnsi="Arial" w:eastAsia="Arial" w:cs="Arial"/>
                <w:sz w:val="18"/>
                <w:szCs w:val="18"/>
              </w:rPr>
              <w:t xml:space="preserve">Excursión opcional a la ciudad de Porvoo</w:t>
            </w:r>
          </w:p>
        </w:tc>
      </w:tr>
    </w:tbl>
    <w:p>
      <w:pPr>
        <w:jc w:val="both"/>
      </w:pPr>
      <w:r>
        <w:rPr>
          <w:rFonts w:ascii="Arial" w:hAnsi="Arial" w:eastAsia="Arial" w:cs="Arial"/>
          <w:sz w:val="18"/>
          <w:szCs w:val="18"/>
          <w:b w:val="1"/>
          <w:bCs w:val="1"/>
        </w:rPr>
        <w:t xml:space="preserve">PAQUETE 2 2024 USD 329.00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Excursión opcional en barco por los canales de Copenhague</w:t>
            </w:r>
          </w:p>
        </w:tc>
      </w:tr>
      <w:tr>
        <w:trPr/>
        <w:tc>
          <w:tcPr>
            <w:tcW w:w="5000" w:type="pct"/>
            <w:vAlign w:val="center"/>
            <w:gridSpan w:val="3"/>
          </w:tcPr>
          <w:p>
            <w:pPr/>
            <w:r>
              <w:rPr>
                <w:rFonts w:ascii="Arial" w:hAnsi="Arial" w:eastAsia="Arial" w:cs="Arial"/>
                <w:sz w:val="18"/>
                <w:szCs w:val="18"/>
              </w:rPr>
              <w:t xml:space="preserve">Excursión opcional al Museo Fram</w:t>
            </w:r>
          </w:p>
        </w:tc>
      </w:tr>
      <w:tr>
        <w:trPr/>
        <w:tc>
          <w:tcPr>
            <w:tcW w:w="5000" w:type="pct"/>
            <w:vAlign w:val="center"/>
            <w:gridSpan w:val="3"/>
          </w:tcPr>
          <w:p>
            <w:pPr/>
            <w:r>
              <w:rPr>
                <w:rFonts w:ascii="Arial" w:hAnsi="Arial" w:eastAsia="Arial" w:cs="Arial"/>
                <w:sz w:val="18"/>
                <w:szCs w:val="18"/>
              </w:rPr>
              <w:t xml:space="preserve">Excursión opcional al monte Fløyen en funicolar</w:t>
            </w:r>
          </w:p>
        </w:tc>
      </w:tr>
      <w:tr>
        <w:trPr/>
        <w:tc>
          <w:tcPr>
            <w:tcW w:w="5000" w:type="pct"/>
            <w:vAlign w:val="center"/>
            <w:gridSpan w:val="3"/>
          </w:tcPr>
          <w:p>
            <w:pPr/>
            <w:r>
              <w:rPr>
                <w:rFonts w:ascii="Arial" w:hAnsi="Arial" w:eastAsia="Arial" w:cs="Arial"/>
                <w:sz w:val="18"/>
                <w:szCs w:val="18"/>
              </w:rPr>
              <w:t xml:space="preserve">Excursión opcional al Museo Vasa</w:t>
            </w:r>
          </w:p>
        </w:tc>
      </w:tr>
    </w:tbl>
    <w:p>
      <w:pPr>
        <w:jc w:val="both"/>
      </w:pPr>
      <w:r>
        <w:rPr>
          <w:rFonts w:ascii="Arial" w:hAnsi="Arial" w:eastAsia="Arial" w:cs="Arial"/>
          <w:sz w:val="18"/>
          <w:szCs w:val="18"/>
          <w:b w:val="1"/>
          <w:bCs w:val="1"/>
        </w:rPr>
        <w:t xml:space="preserve">PAQUETE 3 2024 USD 1099.00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Excursión opcional a los castillos de Copenhague</w:t>
            </w:r>
          </w:p>
        </w:tc>
      </w:tr>
      <w:tr>
        <w:trPr/>
        <w:tc>
          <w:tcPr>
            <w:tcW w:w="5000" w:type="pct"/>
            <w:vAlign w:val="center"/>
            <w:gridSpan w:val="3"/>
          </w:tcPr>
          <w:p>
            <w:pPr/>
            <w:r>
              <w:rPr>
                <w:rFonts w:ascii="Arial" w:hAnsi="Arial" w:eastAsia="Arial" w:cs="Arial"/>
                <w:sz w:val="18"/>
                <w:szCs w:val="18"/>
              </w:rPr>
              <w:t xml:space="preserve">Excursión opcional en barco porl el fiordo de Oslo con cena</w:t>
            </w:r>
          </w:p>
        </w:tc>
      </w:tr>
      <w:tr>
        <w:trPr/>
        <w:tc>
          <w:tcPr>
            <w:tcW w:w="5000" w:type="pct"/>
            <w:vAlign w:val="center"/>
            <w:gridSpan w:val="3"/>
          </w:tcPr>
          <w:p>
            <w:pPr/>
            <w:r>
              <w:rPr>
                <w:rFonts w:ascii="Arial" w:hAnsi="Arial" w:eastAsia="Arial" w:cs="Arial"/>
                <w:sz w:val="18"/>
                <w:szCs w:val="18"/>
              </w:rPr>
              <w:t xml:space="preserve">Excursión opcional a la ciudad de Bergen</w:t>
            </w:r>
          </w:p>
        </w:tc>
      </w:tr>
      <w:tr>
        <w:trPr/>
        <w:tc>
          <w:tcPr>
            <w:tcW w:w="5000" w:type="pct"/>
            <w:vAlign w:val="center"/>
            <w:gridSpan w:val="3"/>
          </w:tcPr>
          <w:p>
            <w:pPr/>
            <w:r>
              <w:rPr>
                <w:rFonts w:ascii="Arial" w:hAnsi="Arial" w:eastAsia="Arial" w:cs="Arial"/>
                <w:sz w:val="18"/>
                <w:szCs w:val="18"/>
              </w:rPr>
              <w:t xml:space="preserve">Excursión opcional: Tren de Flam</w:t>
            </w:r>
          </w:p>
        </w:tc>
      </w:tr>
      <w:tr>
        <w:trPr/>
        <w:tc>
          <w:tcPr>
            <w:tcW w:w="5000" w:type="pct"/>
            <w:vAlign w:val="center"/>
            <w:gridSpan w:val="3"/>
          </w:tcPr>
          <w:p>
            <w:pPr/>
            <w:r>
              <w:rPr>
                <w:rFonts w:ascii="Arial" w:hAnsi="Arial" w:eastAsia="Arial" w:cs="Arial"/>
                <w:sz w:val="18"/>
                <w:szCs w:val="18"/>
              </w:rPr>
              <w:t xml:space="preserve">Excursión opcional en barco por el archipiélago de Estocolmo</w:t>
            </w:r>
          </w:p>
        </w:tc>
      </w:tr>
      <w:tr>
        <w:trPr/>
        <w:tc>
          <w:tcPr>
            <w:tcW w:w="5000" w:type="pct"/>
            <w:vAlign w:val="center"/>
            <w:gridSpan w:val="3"/>
          </w:tcPr>
          <w:p>
            <w:pPr/>
            <w:r>
              <w:rPr>
                <w:rFonts w:ascii="Arial" w:hAnsi="Arial" w:eastAsia="Arial" w:cs="Arial"/>
                <w:sz w:val="18"/>
                <w:szCs w:val="18"/>
              </w:rPr>
              <w:t xml:space="preserve">Excursión opcional a la ciudad de Porvoo</w:t>
            </w:r>
          </w:p>
        </w:tc>
      </w:tr>
      <w:tr>
        <w:trPr/>
        <w:tc>
          <w:tcPr>
            <w:tcW w:w="5000" w:type="pct"/>
            <w:vAlign w:val="center"/>
            <w:gridSpan w:val="3"/>
          </w:tcPr>
          <w:p>
            <w:pPr/>
            <w:r>
              <w:rPr>
                <w:rFonts w:ascii="Arial" w:hAnsi="Arial" w:eastAsia="Arial" w:cs="Arial"/>
                <w:sz w:val="18"/>
                <w:szCs w:val="18"/>
              </w:rPr>
              <w:t xml:space="preserve">Excursión opcional en barco por los canales de Copenhague</w:t>
            </w:r>
          </w:p>
        </w:tc>
      </w:tr>
      <w:tr>
        <w:trPr/>
        <w:tc>
          <w:tcPr>
            <w:tcW w:w="5000" w:type="pct"/>
            <w:vAlign w:val="center"/>
            <w:gridSpan w:val="3"/>
          </w:tcPr>
          <w:p>
            <w:pPr/>
            <w:r>
              <w:rPr>
                <w:rFonts w:ascii="Arial" w:hAnsi="Arial" w:eastAsia="Arial" w:cs="Arial"/>
                <w:sz w:val="18"/>
                <w:szCs w:val="18"/>
              </w:rPr>
              <w:t xml:space="preserve">Excursión opcional al Museo Fram</w:t>
            </w:r>
          </w:p>
        </w:tc>
      </w:tr>
      <w:tr>
        <w:trPr/>
        <w:tc>
          <w:tcPr>
            <w:tcW w:w="5000" w:type="pct"/>
            <w:vAlign w:val="center"/>
            <w:gridSpan w:val="3"/>
          </w:tcPr>
          <w:p>
            <w:pPr/>
            <w:r>
              <w:rPr>
                <w:rFonts w:ascii="Arial" w:hAnsi="Arial" w:eastAsia="Arial" w:cs="Arial"/>
                <w:sz w:val="18"/>
                <w:szCs w:val="18"/>
              </w:rPr>
              <w:t xml:space="preserve">Excursión opcional al monte Fløyen en funicolar</w:t>
            </w:r>
          </w:p>
        </w:tc>
      </w:tr>
      <w:tr>
        <w:trPr/>
        <w:tc>
          <w:tcPr>
            <w:tcW w:w="5000" w:type="pct"/>
            <w:vAlign w:val="center"/>
            <w:gridSpan w:val="3"/>
          </w:tcPr>
          <w:p>
            <w:pPr/>
            <w:r>
              <w:rPr>
                <w:rFonts w:ascii="Arial" w:hAnsi="Arial" w:eastAsia="Arial" w:cs="Arial"/>
                <w:sz w:val="18"/>
                <w:szCs w:val="18"/>
              </w:rPr>
              <w:t xml:space="preserve">Excursión opcional al Museo Vasa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195C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DA61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axg"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2024-04-27T08:10:58-06:00</dcterms:created>
  <dcterms:modified xsi:type="dcterms:W3CDTF">2024-04-27T08:10:58-06:00</dcterms:modified>
</cp:coreProperties>
</file>

<file path=docProps/custom.xml><?xml version="1.0" encoding="utf-8"?>
<Properties xmlns="http://schemas.openxmlformats.org/officeDocument/2006/custom-properties" xmlns:vt="http://schemas.openxmlformats.org/officeDocument/2006/docPropsVTypes"/>
</file>