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Magia Italiana Especial</w:t>
      </w:r>
    </w:p>
    <w:p>
      <w:pPr>
        <w:jc w:val="start"/>
      </w:pPr>
      <w:r>
        <w:rPr>
          <w:rFonts w:ascii="Arial" w:hAnsi="Arial" w:eastAsia="Arial" w:cs="Arial"/>
          <w:sz w:val="22.5"/>
          <w:szCs w:val="22.5"/>
          <w:b w:val="1"/>
          <w:bCs w:val="1"/>
        </w:rPr>
        <w:t xml:space="preserve">MT-12381  </w:t>
      </w:r>
      <w:r>
        <w:rPr>
          <w:rFonts w:ascii="Arial" w:hAnsi="Arial" w:eastAsia="Arial" w:cs="Arial"/>
          <w:sz w:val="22.5"/>
          <w:szCs w:val="22.5"/>
        </w:rPr>
        <w:t xml:space="preserve">- Web: </w:t>
      </w:r>
      <w:hyperlink r:id="rId7" w:history="1">
        <w:r>
          <w:rPr>
            <w:color w:val="blue"/>
          </w:rPr>
          <w:t xml:space="preserve">https://viaje.mt/youxp</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gridCol w:w="5000" w:type="dxa"/>
      </w:tblGrid>
      <w:tblPr>
        <w:jc w:val="end"/>
        <w:tblW w:w="0" w:type="auto"/>
        <w:tblLayout w:type="autofit"/>
        <w:bidiVisual w:val="0"/>
      </w:tblPr>
      <w:tr>
        <w:trPr/>
        <w:tc>
          <w:tcPr>
            <w:tcW w:w="5000" w:type="pct"/>
          </w:tcPr>
          <w:p>
            <w:pPr/>
            <w:r>
              <w:pict>
                <v:shape type="#_x0000_t75" stroked="f" style="width:130px; height:11.21827411167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8.925px; margin-left:0px; margin-top:0px; mso-position-horizontal:left; mso-position-vertical:top; mso-position-horizontal-relative:char; mso-position-vertical-relative:line;">
                  <w10:wrap type="inline"/>
                  <v:imagedata r:id="rId10" o:title=""/>
                </v:shape>
              </w:pict>
            </w:r>
          </w:p>
        </w:tc>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11"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Mayo:  08</w:t>
            </w:r>
          </w:p>
          <w:p>
            <w:pPr>
              <w:jc w:val="start"/>
              <w:spacing w:before="0" w:after="0" w:line="24" w:lineRule="auto"/>
            </w:pPr>
          </w:p>
          <w:p>
            <w:pPr>
              <w:jc w:val="start"/>
            </w:pPr>
            <w:r>
              <w:rPr>
                <w:rFonts w:ascii="Arial" w:hAnsi="Arial" w:eastAsia="Arial" w:cs="Arial"/>
                <w:sz w:val="18"/>
                <w:szCs w:val="18"/>
              </w:rPr>
              <w:t xml:space="preserve">Junio:  12</w:t>
            </w:r>
          </w:p>
          <w:p>
            <w:pPr>
              <w:jc w:val="start"/>
              <w:spacing w:before="0" w:after="0" w:line="24" w:lineRule="auto"/>
            </w:pPr>
          </w:p>
          <w:p>
            <w:pPr>
              <w:jc w:val="start"/>
            </w:pPr>
            <w:r>
              <w:rPr>
                <w:rFonts w:ascii="Arial" w:hAnsi="Arial" w:eastAsia="Arial" w:cs="Arial"/>
                <w:sz w:val="18"/>
                <w:szCs w:val="18"/>
              </w:rPr>
              <w:t xml:space="preserve">Septiembre:  18,  25,  30</w:t>
            </w:r>
          </w:p>
          <w:p>
            <w:pPr>
              <w:jc w:val="start"/>
              <w:spacing w:before="0" w:after="0" w:line="24" w:lineRule="auto"/>
            </w:pPr>
          </w:p>
          <w:p>
            <w:pPr>
              <w:jc w:val="start"/>
            </w:pPr>
            <w:r>
              <w:rPr>
                <w:rFonts w:ascii="Arial" w:hAnsi="Arial" w:eastAsia="Arial" w:cs="Arial"/>
                <w:sz w:val="18"/>
                <w:szCs w:val="18"/>
              </w:rPr>
              <w:t xml:space="preserve">Octubre:  02,  09,  16,  31</w:t>
            </w:r>
          </w:p>
          <w:p>
            <w:pPr>
              <w:jc w:val="start"/>
              <w:spacing w:before="0" w:after="0" w:line="24" w:lineRule="auto"/>
            </w:pPr>
          </w:p>
          <w:p>
            <w:pPr>
              <w:jc w:val="start"/>
            </w:pPr>
            <w:r>
              <w:rPr>
                <w:rFonts w:ascii="Arial" w:hAnsi="Arial" w:eastAsia="Arial" w:cs="Arial"/>
                <w:sz w:val="18"/>
                <w:szCs w:val="18"/>
              </w:rPr>
              <w:t xml:space="preserve">Noviembre:  05,  12,  19,  26</w:t>
            </w:r>
          </w:p>
          <w:p>
            <w:pPr>
              <w:jc w:val="start"/>
              <w:spacing w:before="0" w:after="0" w:line="24" w:lineRule="auto"/>
            </w:pPr>
          </w:p>
          <w:p>
            <w:pPr>
              <w:jc w:val="start"/>
            </w:pPr>
            <w:r>
              <w:rPr>
                <w:rFonts w:ascii="Arial" w:hAnsi="Arial" w:eastAsia="Arial" w:cs="Arial"/>
                <w:sz w:val="18"/>
                <w:szCs w:val="18"/>
              </w:rPr>
              <w:t xml:space="preserve">Diciembre:  03,  10,  15,  17,  29</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Bolonia, Florencia.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de Roma, conocida también como La Ciudad Eterna. Tiempo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nos llevará por la grandeza de los Museos Vaticanos (con entrada preferente) hasta llegar a la Capilla Sixtina, ofreciendote como un plus el acceso a la Basílica de San Pedro por dentro del Vaticano ahorrandote las interminables filas.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Para gozar del esplendor de la Ciudad Eterna con su mosaico de edificios, plazas y fontanas construidos a lo largo de los últimos 2000 antilde;os. Pedir tu deseo al pie de la fuente de Trevi, apreciar una arquitectura única e inigualable del épico Panteón de Roma y por supuesto haremos una espectacular parada el monumental Coliseo Romano dónde podrás hacer unas fotos espectaculares*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Nápoles y Pompeya. (Opcional de Invierno 01 Ene - 15 Abril/ 15 Oct  -  31 Dic)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Esta excursión ocupará todo el día. Al terminar volrevemos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La Isla de Capri con paseo en bote . (Opcional de Verano 16.Apr  -  14.Oct)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región de Toscana incluyendo las ciudades de Siena, Pisa y San Gimignano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 ciudad de Siena que hoy es la capital de la provincia italiana de Toscana fue una de las ciudades más importantes en Europa medieval. Siena fue conocida por sus actividades comerciales y bancarios. Uno de los bancos de aquella época, el Monte dei Paschi Bank sigue funcionando hoy día, ya casi 600 antilde;os, siendo el banco más antiguo del mundo. Durante nuestro recorrido veremos la Plaza del Campo, la Torre de Mangia con sus estatuas y la iglesia Santa Maria in Provenzano. El casco histórico de Siena forma parte de la Lista del Patrimonio de la Humanidad de la UNESCO. La milagrosa ciudad de Pisa es identificada siempre por su famosa Torre Inclinada, acompantilde;ada del bello conjunto arquitectónico compuesto por la Catedral y Baptisterio. Situada en las orillas del río Arno Pisa está conocida tamién por su espléndida architectura medieval, la plaza de los Milagros, el monumental Campo Santo, la Plaza del Duomo y los pintorescos puentes atravesando el río. San Gimignano es una ciudad montantilde;osa con su pérfil urbano decorado por torres medievales, inclusive la Torre Grossa de piedra. Su casco histórico rodeado por murallas del siglo 13 tiene como su centro la Plaza de la Cisterna, una plaza triangular entre casas medievales. Después de nuestro recorrido traslado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FLORENCIA-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Venecia. Están famosa como bella, no necesita presentación especial. Al llegar hacemos una visita panorámica para dejarnos maravillar por la ciudad de las 118 islas y sus más de 400 puentes, cuyas características la convierten en única y exclusiva catalogada como patrimonio de la humanidad por la UNESCO, pasaremos por el Puente de los Suspiros y la Plaza de San Marco, con su incomparable escenario donde destaca la Basílica, joya de la arquitectura.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Paseo en góndola con serenata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Vive esta experiencia de adentrarte en los canales de Venecia en las miticas goldolas mientras te dejas deleitar por la tipica serenata italiana.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ciudades de Milán y a Verona y al pintoresco Lago Garda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Verona es una ciudad en la región Véneto, en el norte de Italia, con un casco antiguo medieval construido entre el serpenteante río Adige. Es famoso por ser el escenario de quot;Romeo y Julietaquot; de Shakespeare. Veremos La Plaza Bra, el famosos Teatro Arena de Verona, la supuesta casa de Julieta y el Castillo Viejo. Nuestro recorrido por la antigua ciudad de Milán conciderada hoy día la capital industrial de Italia incluye il Duomo di Milano  -  la catedral gótica más grande del mundo, y la famosa Gallería Vittorio Emanuele II. El pintoresco Lago Garda con su linea costal estriada profundamente por numerosos cabos está famosa por sus bellísimos jardines. Aquí hacemos una parada de fotos.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BOLONIA-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salida en dirección a la ciudad de Bolonia. La antigua ciudad universitaria está conocida también por sus emblemáticos dos torres inclinados marcando el punto de salida para las cinco puertas de la fortificación medieval. Durante nuestro recorrido por la ciudad veremos también la enorme Basílica de San Petronio en la Plaza Mayor, la Fontana di Neptuno del siglo 16 y por supuesto los famosos pórticos incluidos en la Lista de la UNESCO del Patrimonio de la Humanidad. Después del recorrido seguiremos a la ciudad de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salida hacia el aeropuerto internacional de Roma,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las 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Orvieto situado sobre una roca vertical impregnable está controlando el camino entre Florencia y Roma en la crice del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 más grandes en Roma, Castel Romano, donde están representadas todas las marcas internacionales famosas como Valentino, Armani, Carl Lagerfeld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NOTA: esta opcional solo opera si el vuelo de regreso esta programado después de las 20:00 hrs.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$ 1699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8  Septiembre: 25, 30  Octubre: 31  Noviembre: 5, 12, 19, 26</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Junio: 12  Septiembre: 18  Octubre: 2, 9, 16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3, 10, 15, 17, 29</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amp;B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amp;B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gridSpan w:val="5"/>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si busca una categor</w:t>
            </w:r>
            <w:r>
              <w:rPr>
                <w:rFonts w:ascii="Arial" w:hAnsi="Arial" w:eastAsia="Arial" w:cs="Arial"/>
                <w:color w:val="000000"/>
                <w:sz w:val="18"/>
                <w:szCs w:val="18"/>
              </w:rPr>
              <w:t xml:space="preserve">ía superior consulte nos programas de la secci</w:t>
            </w:r>
            <w:r>
              <w:rPr>
                <w:rFonts w:ascii="Arial" w:hAnsi="Arial" w:eastAsia="Arial" w:cs="Arial"/>
                <w:color w:val="000000"/>
                <w:sz w:val="18"/>
                <w:szCs w:val="18"/>
              </w:rPr>
              <w:t xml:space="preserve">ón premium</w:t>
            </w:r>
          </w:p>
        </w:tc>
      </w:tr>
    </w:tbl>
    <w:p>
      <w:pPr>
        <w:jc w:val="start"/>
      </w:pPr>
      <w:r>
        <w:rPr>
          <w:rFonts w:ascii="Arial" w:hAnsi="Arial" w:eastAsia="Arial" w:cs="Arial"/>
          <w:sz w:val="22.5"/>
          <w:szCs w:val="22.5"/>
          <w:b w:val="1"/>
          <w:bCs w:val="1"/>
        </w:rPr>
        <w:t xml:space="preserve">Precios vigentes hasta el 12/06/2025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ROMA - MÉXICO VOLANDO EN CLASE TURISTA CON AE-ROMÉXICO</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PROPINAS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i w:val="1"/>
          <w:iCs w:val="1"/>
        </w:rPr>
        <w:t xml:space="preserve">Itinerario sujeto a cambio, de acuerdo a su fecha de salida.</w:t>
      </w:r>
    </w:p>
    <w:p>
      <w:pPr>
        <w:jc w:val="start"/>
      </w:pPr>
      <w:r>
        <w:rPr>
          <w:rFonts w:ascii="Arial" w:hAnsi="Arial" w:eastAsia="Arial" w:cs="Arial"/>
          <w:sz w:val="18"/>
          <w:szCs w:val="18"/>
          <w:i w:val="1"/>
          <w:iCs w:val="1"/>
        </w:rPr>
        <w:t xml:space="preserve">El máximo número de habitaciones triples a confirmar en este itinerario es de 2.</w:t>
      </w:r>
    </w:p>
    <w:p>
      <w:pPr>
        <w:jc w:val="start"/>
      </w:pPr>
      <w:r>
        <w:rPr>
          <w:rFonts w:ascii="Arial" w:hAnsi="Arial" w:eastAsia="Arial" w:cs="Arial"/>
          <w:sz w:val="18"/>
          <w:szCs w:val="18"/>
          <w:i w:val="1"/>
          <w:iCs w:val="1"/>
        </w:rPr>
        <w:t xml:space="preserve">Los tours opcionales operaran con un mínimo de 15 pasajeros.</w:t>
      </w:r>
    </w:p>
    <w:p>
      <w:pPr>
        <w:jc w:val="start"/>
      </w:pPr>
      <w:r>
        <w:rPr>
          <w:rFonts w:ascii="Arial" w:hAnsi="Arial" w:eastAsia="Arial" w:cs="Arial"/>
          <w:sz w:val="18"/>
          <w:szCs w:val="18"/>
        </w:rPr>
        <w:t xml:space="preserve">Este paquete esta basado en hoteles turista 3*, si esta interesado en una mejor Categoría, favor de consultar nuestra sección de programas premium o regulares.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2"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E55E8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C3DCF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oux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image" Target="media/section_image4.png"/><Relationship Id="rId12" Type="http://schemas.openxmlformats.org/officeDocument/2006/relationships/hyperlink" Target="https://cdn.mtmedia25.com/contratos/contratoadhesion-mega-travel-operadora-20241002.pdf"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2025-04-15T07:59:35-06:00</dcterms:created>
  <dcterms:modified xsi:type="dcterms:W3CDTF">2025-04-15T07:59:35-06:00</dcterms:modified>
</cp:coreProperties>
</file>

<file path=docProps/custom.xml><?xml version="1.0" encoding="utf-8"?>
<Properties xmlns="http://schemas.openxmlformats.org/officeDocument/2006/custom-properties" xmlns:vt="http://schemas.openxmlformats.org/officeDocument/2006/docPropsVTypes"/>
</file>