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23</w:t>
      </w:r>
    </w:p>
    <w:p>
      <w:pPr>
        <w:jc w:val="start"/>
      </w:pPr>
      <w:r>
        <w:rPr>
          <w:rFonts w:ascii="Arial" w:hAnsi="Arial" w:eastAsia="Arial" w:cs="Arial"/>
          <w:sz w:val="22.5"/>
          <w:szCs w:val="22.5"/>
          <w:b w:val="1"/>
          <w:bCs w:val="1"/>
        </w:rPr>
        <w:t xml:space="preserve">MT-12454  </w:t>
      </w:r>
      <w:r>
        <w:rPr>
          <w:rFonts w:ascii="Arial" w:hAnsi="Arial" w:eastAsia="Arial" w:cs="Arial"/>
          <w:sz w:val="22.5"/>
          <w:szCs w:val="22.5"/>
        </w:rPr>
        <w:t xml:space="preserve">- Web: </w:t>
      </w:r>
      <w:hyperlink r:id="rId7" w:history="1">
        <w:r>
          <w:rPr>
            <w:color w:val="blue"/>
          </w:rPr>
          <w:t xml:space="preserve">https://viaje.mt/tpdzr</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 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Segovia y el Outlet Las Rosas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Segovia es una de muy pocas ciudades en Europa que lleva el mismo nombre desde la época del Imperio Romano. La la misma época es uno de sus monumentos más destacados, un enorme aquaducto romano que pasa por la parte central de la ciudad moderna. Y en la cima de la colina al lado se eleva un castillo medieval. Exactamente por esta combinación de monumentos arquitectónicos que conviven en harmonía Segovia está incluida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nos dirigimos al famoso centro comercial de Las Rozas que siempre ofrece rebajas para los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Hotel Ibis London Heathrow Airport			Crowne Plaza London Ealing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Hotel Ibis Brussels Centre Gare Midi -			bis Wavre Brussels			B</w:t>
            </w:r>
            <w:r>
              <w:rPr>
                <w:rFonts w:ascii="Arial" w:hAnsi="Arial" w:eastAsia="Arial" w:cs="Arial"/>
                <w:color w:val="000000"/>
                <w:sz w:val="18"/>
                <w:szCs w:val="18"/>
              </w:rPr>
              <w:t xml:space="preserve">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San Giuliano Hotel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Barceló Aran Mantegna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Datini Hotel T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21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489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3C7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223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dz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2025-04-16T03:41:08-06:00</dcterms:created>
  <dcterms:modified xsi:type="dcterms:W3CDTF">2025-04-16T03:41:08-06:00</dcterms:modified>
</cp:coreProperties>
</file>

<file path=docProps/custom.xml><?xml version="1.0" encoding="utf-8"?>
<Properties xmlns="http://schemas.openxmlformats.org/officeDocument/2006/custom-properties" xmlns:vt="http://schemas.openxmlformats.org/officeDocument/2006/docPropsVTypes"/>
</file>