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Zares y Sultanes: Moscú - San Petersburgo y Estambul</w:t>
      </w:r>
    </w:p>
    <w:p>
      <w:pPr>
        <w:jc w:val="start"/>
      </w:pPr>
      <w:r>
        <w:rPr>
          <w:rFonts w:ascii="Arial" w:hAnsi="Arial" w:eastAsia="Arial" w:cs="Arial"/>
          <w:sz w:val="22.5"/>
          <w:szCs w:val="22.5"/>
          <w:b w:val="1"/>
          <w:bCs w:val="1"/>
        </w:rPr>
        <w:t xml:space="preserve">MT-12484  </w:t>
      </w:r>
      <w:r>
        <w:rPr>
          <w:rFonts w:ascii="Arial" w:hAnsi="Arial" w:eastAsia="Arial" w:cs="Arial"/>
          <w:sz w:val="22.5"/>
          <w:szCs w:val="22.5"/>
        </w:rPr>
        <w:t xml:space="preserve">- Web: </w:t>
      </w:r>
      <w:hyperlink r:id="rId7" w:history="1">
        <w:r>
          <w:rPr>
            <w:color w:val="blue"/>
          </w:rPr>
          <w:t xml:space="preserve">https://viaje.mt/ntimx</w:t>
        </w:r>
      </w:hyperlink>
    </w:p>
    <w:p>
      <w:pPr>
        <w:jc w:val="start"/>
      </w:pPr>
      <w:r>
        <w:rPr>
          <w:rFonts w:ascii="Arial" w:hAnsi="Arial" w:eastAsia="Arial" w:cs="Arial"/>
          <w:sz w:val="22.5"/>
          <w:szCs w:val="22.5"/>
          <w:b w:val="1"/>
          <w:bCs w:val="1"/>
        </w:rPr>
        <w:t xml:space="preserve">13 días y 10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27,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Rusia,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Moscu, San Petersburgo.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 – MOSCÚ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tomar el vuelo con dirección a la ciudad de Moscú. traslado para realizar nuestro breve "Tour Panorámico por Moscú". Durante este recorrido, visitaremos la Plaza Roja, centro histórico que ha sido escenario de agitaciones políticas y sociales; la Catedral de San Basilio, con sus cúpulas en forma de cebolla de colores vibrantes; el Kremlin, el Teatro Bolshói, la calle Tverskaya, el Parque Gorki, el Monasterio de Novodievichi, el Lago de los Cisnes, el Estadio Luzhniki, la Colina de Lenin y la Universidad de Moscú. Al final del tour, traslado al hotel y tiempo libre para realizar actividades personales o bien tomar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Espectáculo de Danzas Folklóricas Rusas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espectáculo, a cargo de uno de los grupos más importantes de Rusia, combina música, danza y teatro, ofreciendo una representación única de la historia y la diversidad cultural del país. Al final del tour, traslado al hotel. Alojamiento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MOSCU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Kremlin, Metro de Moscú, Arbat y la tumba de Nazım Hikmet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tour visitaremos el Kremlin, donde también se encuentra la oficina del presidente de Rusia, Vladimir Putin. Dentro del Kremlin, veremos la Catedral de la Asunción, considerada la iglesia más importante de Moscú desde el siglo XIV, y la campana más grande del mundo. Continuaremos con un recorrido por el Metro de Moscú, cuya construcción fue iniciada por Stalin en 1931. Aunque se compara en tamaño con los metros de Nueva York, París o Londres, el metro de Moscú destaca por su arquitectura y decoración, siendo considerado el más hermoso del mundo. Luego visitaremos la calle Arbat, una vía peatonal emblemática de Moscú, ideal para pasear, comprar recuerdos, degustar la gastronomía local e internacional o simplemente observar el ritmo de vida de los moscovitas. Finalizaremos el tour con la visita a la tumba de Nazım Hikmet en el Monasterio de Novodievichi, uno de los monasterios más importantes de Rusia, fundado en 1524. Tras el tour,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MOSCU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Monumento a los Conquistadores del Espacio, Mercado de Izmailovsky y Kremlin de Izmailovo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Monumento a los Conquistadores del Espacio fue inaugurado en 1964 para conmemorar el avance de la Unión Soviética en la exploración espacial. Luego visitaremos el Mercado de Izmailovsky, uno de los mercados al aire libre más grandes de Moscú, y el Kremlin de Izmailovo, un complejo arquitectónico que recrea una ciudadela rusa del siglo XVI. Tras 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MOSCÚ- SAN PETERSBURGO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de tren. Viaje en tren de Moscú a San Petersburgo. A la llegada, encuentro con nuestro guía y traslado para iniciar nuestro breve "Tour Panorámico por San Petersburgo". En este recorrido visitaremos la famosa avenida Nevsky Prospect, los Faros del Viejo Puerto, la Casa de la Moneda, la Torre del Reloj, la Estatua de Pedro el Grande, el Palacio de Invierno, la Plaza del Palacio, el Edificio del Almirantazgo y el Crucero Aurora. Al finalizar el tour, traslado al hotel y tiempo libre para realizar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la Noche Rusa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cena en el restaurante Troika y un espectáculo de danzas tradicionales. Tras 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SAN PETERSBURGO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Hermitage, Peterhof y Tour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Museo Hermitage, que alberga aproximadamente 4 millones de piezas de arte y ha sido reconocido en el Libro Guinness de los Récords por tener la mayor colección de pinturas. Luego, nos dirigiremos a Peterhof, la residencia de verano de Pedro el Grande, famosa por sus jardines, fuentes y cascadas monumentales. Finalizaremos con un recorrido en barco por los canales de San Petersburgo y el río Neva. Tras 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 PETERSBURGO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(12:00 pm) y equipaje resguardado en hotel, resto del día libre para realizar actividades personales o bien tomar una actividad opcional. A la hora indicada traslado al aeropuerto para tomar vuelo con dirección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Pueblo del Zar de Pushkin y Fortaleza de Pedro y Pablo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Palacio de Catalina, situado en un complejo de 600 hectáreas conocido como el Pueblo del Zar. En este palacio se encuentra la famosa Sala de Ámbar. Continuaremos con la visita a la Fortaleza de Pedro y Pablo, la primera construcción de San Petersburgo, donde se encuentran las tumbas de la dinastía Romanov.</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SAN PETERSBURGO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Abordaje de su vuelo con dirección a la ciudad de Estambul. Llegada a Estambul. Traslado al hotel, resto del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Perlas del Cuerno de Oro y Bósforo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(incluye almuerzo en restaurante de comida típica):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Joyas de Constantinopla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y tarde libre para actividades personales. Check out (12:00 pm) y equipaje resguardado en hotel, a la hora indicada traslado al aeropuerto para tomar el vuelo con destino 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hacia el aeropuerto de Estambul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27, 29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Rusia</w:t>
            </w:r>
          </w:p>
        </w:tc>
        <w:tc>
          <w:tcPr>
            <w:tcW w:w="5000" w:type="pct"/>
          </w:tcPr>
          <w:p>
            <w:pPr/>
            <w:r>
              <w:rPr>
                <w:rFonts w:ascii="Arial" w:hAnsi="Arial" w:eastAsia="Arial" w:cs="Arial"/>
                <w:color w:val="000000"/>
                <w:sz w:val="18"/>
                <w:szCs w:val="18"/>
              </w:rPr>
              <w:t xml:space="preserve">Moscú</w:t>
            </w:r>
          </w:p>
        </w:tc>
        <w:tc>
          <w:tcPr>
            <w:tcW w:w="5000" w:type="pct"/>
          </w:tcPr>
          <w:p>
            <w:pPr/>
            <w:r>
              <w:rPr>
                <w:rFonts w:ascii="Arial" w:hAnsi="Arial" w:eastAsia="Arial" w:cs="Arial"/>
                <w:color w:val="000000"/>
                <w:sz w:val="18"/>
                <w:szCs w:val="18"/>
              </w:rPr>
              <w:t xml:space="preserve">Holiday Inn Suschevsky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San Petersburgo</w:t>
            </w:r>
          </w:p>
        </w:tc>
        <w:tc>
          <w:tcPr>
            <w:tcW w:w="5000" w:type="pct"/>
          </w:tcPr>
          <w:p>
            <w:pPr/>
            <w:r>
              <w:rPr>
                <w:rFonts w:ascii="Arial" w:hAnsi="Arial" w:eastAsia="Arial" w:cs="Arial"/>
                <w:color w:val="000000"/>
                <w:sz w:val="18"/>
                <w:szCs w:val="18"/>
              </w:rPr>
              <w:t xml:space="preserve">Hotel Pribaltiyskaya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Pullman Istanbul Hotel / La Quinta By Windham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-ESTAMBUL- MEXICO. </w:t>
      </w:r>
    </w:p>
    <w:p>
      <w:pPr>
        <w:jc w:val="start"/>
      </w:pPr>
      <w:r>
        <w:rPr>
          <w:rFonts w:ascii="Arial" w:hAnsi="Arial" w:eastAsia="Arial" w:cs="Arial"/>
          <w:sz w:val="18"/>
          <w:szCs w:val="18"/>
        </w:rPr>
        <w:t xml:space="preserve">  ● BOLETO DE AVIÓN ESTAMBUL- MOSCU/ SAN PETERSBURGO - ESTAMBUL VOLANDO EN CLASE TURISTA </w:t>
      </w:r>
    </w:p>
    <w:p>
      <w:pPr>
        <w:jc w:val="start"/>
      </w:pPr>
      <w:r>
        <w:rPr>
          <w:rFonts w:ascii="Arial" w:hAnsi="Arial" w:eastAsia="Arial" w:cs="Arial"/>
          <w:sz w:val="18"/>
          <w:szCs w:val="18"/>
        </w:rPr>
        <w:t xml:space="preserve">  ● 10 NOCHES DE ALOJAMIENTO EN CATEGORIA INDICADA</w:t>
      </w:r>
    </w:p>
    <w:p>
      <w:pPr>
        <w:jc w:val="start"/>
      </w:pPr>
      <w:r>
        <w:rPr>
          <w:rFonts w:ascii="Arial" w:hAnsi="Arial" w:eastAsia="Arial" w:cs="Arial"/>
          <w:sz w:val="18"/>
          <w:szCs w:val="18"/>
        </w:rPr>
        <w:t xml:space="preserve">  ● TRASLADO EN TREN MOSCÚ- SAN PETESBURGO  </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TASAS DE SERVICIOS EN RUSIA 50 USD (SE PAGA DIRECTO EN DESTINO)</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VISA DE TURQUIA</w:t>
      </w:r>
    </w:p>
    <w:p>
      <w:pPr>
        <w:jc w:val="start"/>
      </w:pPr>
      <w:r>
        <w:rPr>
          <w:rFonts w:ascii="Arial" w:hAnsi="Arial" w:eastAsia="Arial" w:cs="Arial"/>
          <w:sz w:val="18"/>
          <w:szCs w:val="18"/>
        </w:rPr>
        <w:t xml:space="preserve">  ● VISA DE RUSIA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El máximo número de habitaciones triples a confirmar en este itinerario es de 2.</w:t>
      </w:r>
    </w:p>
    <w:p>
      <w:pPr>
        <w:jc w:val="start"/>
      </w:pPr>
      <w:r>
        <w:rPr>
          <w:rFonts w:ascii="Arial" w:hAnsi="Arial" w:eastAsia="Arial" w:cs="Arial"/>
          <w:sz w:val="19.199999999999999289457264239899814128875732421875"/>
          <w:szCs w:val="19.199999999999999289457264239899814128875732421875"/>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RUSIA:</w:t>
        </w:r>
      </w:hyperlink>
      <w:r>
        <w:rPr>
          <w:rFonts w:ascii="Arial" w:hAnsi="Arial" w:eastAsia="Arial" w:cs="Arial"/>
          <w:sz w:val="18"/>
          <w:szCs w:val="18"/>
          <w:b w:val="1"/>
          <w:bCs w:val="1"/>
        </w:rPr>
        <w:t xml:space="preserve">TRÁMITE DE VISA RUSA NORMAL:</w:t>
      </w:r>
      <w:r>
        <w:rPr>
          <w:rFonts w:ascii="Arial" w:hAnsi="Arial" w:eastAsia="Arial" w:cs="Arial"/>
          <w:sz w:val="18"/>
          <w:szCs w:val="18"/>
        </w:rPr>
        <w:t xml:space="preserve"> $1,600.00 MXN </w:t>
      </w:r>
      <w:r>
        <w:rPr>
          <w:rFonts w:ascii="Arial" w:hAnsi="Arial" w:eastAsia="Arial" w:cs="Arial"/>
          <w:sz w:val="18"/>
          <w:szCs w:val="18"/>
          <w:b w:val="1"/>
          <w:bCs w:val="1"/>
        </w:rPr>
        <w:t xml:space="preserve">--- aproximado-sujeto a cambio--</w:t>
      </w:r>
      <w:r>
        <w:rPr>
          <w:rFonts w:ascii="Arial" w:hAnsi="Arial" w:eastAsia="Arial" w:cs="Arial"/>
          <w:sz w:val="18"/>
          <w:szCs w:val="18"/>
        </w:rPr>
        <w:t xml:space="preserve">La duración del trámite de la visa es de hasta 20 días hábiles. </w:t>
      </w:r>
    </w:p>
    <w:p>
      <w:pPr>
        <w:jc w:val="start"/>
      </w:pPr>
      <w:hyperlink r:id="rId12" w:history="1">
        <w:r>
          <w:rPr/>
          <w:t xml:space="preserve">https://visa.kdmid.ru/PetitionChoice.aspx</w:t>
        </w:r>
      </w:hyperlink>
    </w:p>
    <w:p>
      <w:pPr>
        <w:numPr>
          <w:ilvl w:val="0"/>
          <w:numId w:val="3"/>
        </w:numPr>
      </w:pPr>
      <w:r>
        <w:rPr>
          <w:rFonts w:ascii="Arial" w:hAnsi="Arial" w:eastAsia="Arial" w:cs="Arial"/>
          <w:sz w:val="18"/>
          <w:szCs w:val="18"/>
        </w:rPr>
        <w:t xml:space="preserve">Solicitud llenada y firmada (2 juegos)</w:t>
      </w:r>
    </w:p>
    <w:p>
      <w:pPr>
        <w:numPr>
          <w:ilvl w:val="0"/>
          <w:numId w:val="3"/>
        </w:numPr>
      </w:pPr>
      <w:r>
        <w:rPr>
          <w:rFonts w:ascii="Arial" w:hAnsi="Arial" w:eastAsia="Arial" w:cs="Arial"/>
          <w:sz w:val="18"/>
          <w:szCs w:val="18"/>
        </w:rPr>
        <w:t xml:space="preserve">Pasaporte con vigencia minima de 6 meses a partir de la fecha de regreso del viaje</w:t>
      </w:r>
    </w:p>
    <w:p>
      <w:pPr>
        <w:numPr>
          <w:ilvl w:val="0"/>
          <w:numId w:val="3"/>
        </w:numPr>
      </w:pPr>
      <w:r>
        <w:rPr>
          <w:rFonts w:ascii="Arial" w:hAnsi="Arial" w:eastAsia="Arial" w:cs="Arial"/>
          <w:sz w:val="18"/>
          <w:szCs w:val="18"/>
        </w:rPr>
        <w:t xml:space="preserve">2 fotos tamaño pasaporte a color, fondo blanco</w:t>
      </w:r>
    </w:p>
    <w:p>
      <w:pPr>
        <w:jc w:val="start"/>
      </w:pPr>
      <w:r>
        <w:rPr>
          <w:rFonts w:ascii="Arial" w:hAnsi="Arial" w:eastAsia="Arial" w:cs="Arial"/>
          <w:sz w:val="18"/>
          <w:szCs w:val="18"/>
        </w:rPr>
        <w:t xml:space="preserve">Mega Travel Operadora, S.A. de C.V., puede apoyar con la gestoría del trámite sin ningún costo adicional.</w:t>
      </w:r>
    </w:p>
    <w:p>
      <w:pPr>
        <w:jc w:val="start"/>
      </w:pPr>
      <w:r>
        <w:rPr>
          <w:rFonts w:ascii="Arial" w:hAnsi="Arial" w:eastAsia="Arial" w:cs="Arial"/>
          <w:sz w:val="18"/>
          <w:szCs w:val="18"/>
          <w:i w:val="1"/>
          <w:iCs w:val="1"/>
        </w:rPr>
        <w:t xml:space="preserve">PASAJEROS CON NACIONALIDAD EXTRANJERA  Verificar directamente en Embajada de Rusia los requisitos necesarios para el trámite.</w:t>
      </w:r>
    </w:p>
    <w:p>
      <w:pPr>
        <w:jc w:val="start"/>
      </w:pPr>
      <w:hyperlink r:id="rId13"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4"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5"/>
      <w:footerReference w:type="default" r:id="rId1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0A25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7932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5F31D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tim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megatravel.com.mx/info/visa-rusia" TargetMode="External"/><Relationship Id="rId12" Type="http://schemas.openxmlformats.org/officeDocument/2006/relationships/hyperlink" Target="https://visa.kdmid.ru/PetitionChoice.aspx" TargetMode="External"/><Relationship Id="rId13" Type="http://schemas.openxmlformats.org/officeDocument/2006/relationships/hyperlink" Target="https://www.megatravel.com.mx/info/visa-turquia" TargetMode="External"/><Relationship Id="rId14" Type="http://schemas.openxmlformats.org/officeDocument/2006/relationships/hyperlink" Target="https://www.evisa.gov.tr" TargetMode="External"/><Relationship Id="rId15" Type="http://schemas.openxmlformats.org/officeDocument/2006/relationships/header" Target="header1.xm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2025-04-15T00:34:44-06:00</dcterms:created>
  <dcterms:modified xsi:type="dcterms:W3CDTF">2025-04-15T00:34:44-06:00</dcterms:modified>
</cp:coreProperties>
</file>

<file path=docProps/custom.xml><?xml version="1.0" encoding="utf-8"?>
<Properties xmlns="http://schemas.openxmlformats.org/officeDocument/2006/custom-properties" xmlns:vt="http://schemas.openxmlformats.org/officeDocument/2006/docPropsVTypes"/>
</file>