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con Glamour by Exa</w:t>
      </w:r>
    </w:p>
    <w:p>
      <w:pPr>
        <w:jc w:val="start"/>
      </w:pPr>
      <w:r>
        <w:rPr>
          <w:rFonts w:ascii="Arial" w:hAnsi="Arial" w:eastAsia="Arial" w:cs="Arial"/>
          <w:sz w:val="22.5"/>
          <w:szCs w:val="22.5"/>
          <w:b w:val="1"/>
          <w:bCs w:val="1"/>
        </w:rPr>
        <w:t xml:space="preserve">MT-16020  </w:t>
      </w:r>
      <w:r>
        <w:rPr>
          <w:rFonts w:ascii="Arial" w:hAnsi="Arial" w:eastAsia="Arial" w:cs="Arial"/>
          <w:sz w:val="22.5"/>
          <w:szCs w:val="22.5"/>
        </w:rPr>
        <w:t xml:space="preserve">- Web: </w:t>
      </w:r>
      <w:hyperlink r:id="rId7" w:history="1">
        <w:r>
          <w:rPr>
            <w:color w:val="blue"/>
          </w:rPr>
          <w:t xml:space="preserve">https://viaje.mt/msqjc</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Enero:  18Febrero:  01,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llevarle a su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Acompañados de un guía local, tendremos el primer contacto con la ciudad más animada de Europa y disfrutaremos de una visita panorámica, con recorrido a través de las principales avenidas, plazas y monumentos, como Gran Vía, Cibeles y el Ayuntamiento, Puerta de Alcalá, Santiago Bernabéu, Plaza de Toros, Plaza Oriente donde se sitúa el Palacio Real. Tarde libre para pasear por sus calles, compras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BURDEOS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dirección al norte de España vía Burgos, haremos una breve parada para admirar su fantástica Catedral Gótica, continuaremos hacia la frontera francesa; llegaremos a la ciudad de Burdeos, capital de la región Nueva Aquitania y Patrimonio de la Humanidad. Podremos apreciar la Place de la Bourse, así como Miroir d’eaur, conocida como “la fuente reflectante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BURDEOS – BLOIS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Paris haciendo una breve parada en Blois, con su Castillo a orillas del Loira. Podremos conocer su casco antiguo, su centro animado y sus hermosos edificios, ideal para recorrer a pie y dejarnos maravillar por su encanto. Tiempo libre y continuamos con nuestro camino hacia París, llegada tiempo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panorámica de “La ciudad del amor”, donde recorreremos sus lugares más emblemáticos como la Plaza de la Concordia y disfrutar de su espectacular arquitectura, Panteón, Jardín de Luxemburgo, orillas del río Sena, Palacio Nacional de los Inválidos. Acabamos la visita en los Campos de Marte para fotografiar la Torre Eiffel. Resto de la tarde libre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PARIS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para embarcar en el ferry y cruzar el Canal de la Mancha. Después de 75 minutos llegaremos al puerto de Dover. Desembarcaremos y continuación hacia Londres, la ciudad más grande de Europa.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Recorrido por la capital de Reino Unido, visitando sus principales avenidas y monumentos. Descubriremos lugares como Picadilly Circus, Trafalgar Square, Abadía de Westminster y el parlamento con su famoso Big Ben. En el palacio de Buckingham asistiremos al cambio de guardia si se realiza ese día. Tarde libre para seguir disfrutando de la encantadora ciudad de Londres, o posibilidad de realizar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LONDRES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18  Febrero: 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Febrero: 15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World Hotels The Crown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Mercure Bordeaus Centre Ville O Similar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H4 Hotel Wyndham Paris Pleyel Resort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Santos Praga o Similar</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LONDRES– MÉXICO, VOLANDO EN CLASE TURISTA </w:t>
      </w:r>
    </w:p>
    <w:p>
      <w:pPr>
        <w:jc w:val="start"/>
      </w:pPr>
      <w:r>
        <w:rPr>
          <w:rFonts w:ascii="Arial" w:hAnsi="Arial" w:eastAsia="Arial" w:cs="Arial"/>
          <w:sz w:val="18"/>
          <w:szCs w:val="18"/>
        </w:rPr>
        <w:t xml:space="preserve">  ● TRASLADOS DE LLEGADA Y SALIDA, DESDE LOS AEROPUERTOS INTERNACIONALES.</w:t>
      </w: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08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TARJETA DE ASISTENCIA TURÍSTICA BÁSICA*</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GUIAS Y CHOFERES.</w:t>
      </w:r>
    </w:p>
    <w:p>
      <w:pPr>
        <w:jc w:val="start"/>
      </w:pPr>
      <w:r>
        <w:rPr>
          <w:rFonts w:ascii="Arial" w:hAnsi="Arial" w:eastAsia="Arial" w:cs="Arial"/>
          <w:sz w:val="18"/>
          <w:szCs w:val="18"/>
        </w:rPr>
        <w:t xml:space="preserve">  ● EL SEGURO TURÍSTICO INCLUIDO TIENE UNA COBERTURA MÍNIMA PARA EUROPA </w:t>
      </w:r>
    </w:p>
    <w:p>
      <w:pPr>
        <w:jc w:val="start"/>
      </w:pPr>
      <w:r>
        <w:rPr>
          <w:rFonts w:ascii="Arial" w:hAnsi="Arial" w:eastAsia="Arial" w:cs="Arial"/>
          <w:sz w:val="18"/>
          <w:szCs w:val="18"/>
        </w:rPr>
        <w:t xml:space="preserve">  ● SI USTED LO REQUIERE PUEDE COMPRAR UN SEGURO DE MAYOR COBERTURA, PREGUNTE A SU AGENTE DE VIAJES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 Algunos recintos se pueden encuentran cerrados por asuntos políticos o diplomáticos.• Sujetas a realizarse en días diferentes y/o cambios en destino sin previo aviso.• Se necesitan mínimo 20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994D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1813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1C391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sqj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2025-04-17T14:09:15-06:00</dcterms:created>
  <dcterms:modified xsi:type="dcterms:W3CDTF">2025-04-17T14:09:15-06:00</dcterms:modified>
</cp:coreProperties>
</file>

<file path=docProps/custom.xml><?xml version="1.0" encoding="utf-8"?>
<Properties xmlns="http://schemas.openxmlformats.org/officeDocument/2006/custom-properties" xmlns:vt="http://schemas.openxmlformats.org/officeDocument/2006/docPropsVTypes"/>
</file>