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MT-16201  </w:t>
      </w:r>
      <w:r>
        <w:rPr>
          <w:rFonts w:ascii="Arial" w:hAnsi="Arial" w:eastAsia="Arial" w:cs="Arial"/>
          <w:sz w:val="22.5"/>
          <w:szCs w:val="22.5"/>
        </w:rPr>
        <w:t xml:space="preserve">- Web: </w:t>
      </w:r>
      <w:hyperlink r:id="rId7" w:history="1">
        <w:r>
          <w:rPr>
            <w:color w:val="blue"/>
          </w:rPr>
          <w:t xml:space="preserve">https://viaje.mt/LSi8u</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19,  26</w:t>
            </w:r>
          </w:p>
          <w:p>
            <w:pPr>
              <w:jc w:val="start"/>
              <w:spacing w:before="0" w:after="0" w:line="24" w:lineRule="auto"/>
            </w:pPr>
          </w:p>
          <w:p>
            <w:pPr>
              <w:jc w:val="start"/>
            </w:pPr>
            <w:r>
              <w:rPr>
                <w:rFonts w:ascii="Arial" w:hAnsi="Arial" w:eastAsia="Arial" w:cs="Arial"/>
                <w:sz w:val="18"/>
                <w:szCs w:val="18"/>
              </w:rPr>
              <w:t xml:space="preserve">Septiembre:  02,  09,  23,  30</w:t>
            </w:r>
          </w:p>
          <w:p>
            <w:pPr>
              <w:jc w:val="start"/>
              <w:spacing w:before="0" w:after="0" w:line="24" w:lineRule="auto"/>
            </w:pPr>
          </w:p>
          <w:p>
            <w:pPr>
              <w:jc w:val="start"/>
            </w:pPr>
            <w:r>
              <w:rPr>
                <w:rFonts w:ascii="Arial" w:hAnsi="Arial" w:eastAsia="Arial" w:cs="Arial"/>
                <w:sz w:val="18"/>
                <w:szCs w:val="18"/>
              </w:rPr>
              <w:t xml:space="preserve">Octubre:  07</w:t>
            </w:r>
          </w:p>
          <w:p>
            <w:pPr>
              <w:jc w:val="start"/>
              <w:spacing w:before="0" w:after="0" w:line="24" w:lineRule="auto"/>
            </w:pPr>
          </w:p>
          <w:p>
            <w:pPr>
              <w:jc w:val="start"/>
            </w:pPr>
            <w:r>
              <w:rPr>
                <w:rFonts w:ascii="Arial" w:hAnsi="Arial" w:eastAsia="Arial" w:cs="Arial"/>
                <w:sz w:val="18"/>
                <w:szCs w:val="18"/>
              </w:rPr>
              <w:t xml:space="preserve">Noviembre:  25</w:t>
            </w:r>
          </w:p>
          <w:p>
            <w:pPr>
              <w:jc w:val="start"/>
              <w:spacing w:before="0" w:after="0" w:line="24" w:lineRule="auto"/>
            </w:pPr>
          </w:p>
          <w:p>
            <w:pPr>
              <w:jc w:val="start"/>
            </w:pPr>
            <w:r>
              <w:rPr>
                <w:rFonts w:ascii="Arial" w:hAnsi="Arial" w:eastAsia="Arial" w:cs="Arial"/>
                <w:sz w:val="18"/>
                <w:szCs w:val="18"/>
              </w:rPr>
              <w:t xml:space="preserve">Diciembre: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17,  24</w:t>
            </w:r>
          </w:p>
          <w:p>
            <w:pPr>
              <w:jc w:val="start"/>
              <w:spacing w:before="0" w:after="0" w:line="24" w:lineRule="auto"/>
            </w:pPr>
          </w:p>
          <w:p>
            <w:pPr>
              <w:jc w:val="start"/>
            </w:pPr>
            <w:r>
              <w:rPr>
                <w:rFonts w:ascii="Arial" w:hAnsi="Arial" w:eastAsia="Arial" w:cs="Arial"/>
                <w:sz w:val="18"/>
                <w:szCs w:val="18"/>
              </w:rPr>
              <w:t xml:space="preserve">Abril:  07,  21,  28</w:t>
            </w:r>
          </w:p>
          <w:p>
            <w:pPr>
              <w:jc w:val="start"/>
              <w:spacing w:before="0" w:after="0" w:line="24" w:lineRule="auto"/>
            </w:pPr>
          </w:p>
          <w:p>
            <w:pPr>
              <w:jc w:val="start"/>
            </w:pPr>
            <w:r>
              <w:rPr>
                <w:rFonts w:ascii="Arial" w:hAnsi="Arial" w:eastAsia="Arial" w:cs="Arial"/>
                <w:sz w:val="18"/>
                <w:szCs w:val="18"/>
              </w:rPr>
              <w:t xml:space="preserve">Mayo:  05,  12,  19</w:t>
            </w:r>
          </w:p>
          <w:p>
            <w:pPr>
              <w:jc w:val="start"/>
              <w:spacing w:before="0" w:after="0" w:line="24" w:lineRule="auto"/>
            </w:pPr>
          </w:p>
          <w:p>
            <w:pPr>
              <w:jc w:val="start"/>
            </w:pPr>
            <w:r>
              <w:rPr>
                <w:rFonts w:ascii="Arial" w:hAnsi="Arial" w:eastAsia="Arial" w:cs="Arial"/>
                <w:sz w:val="18"/>
                <w:szCs w:val="18"/>
              </w:rPr>
              <w:t xml:space="preserve">Junio:  23,  30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su vuelo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el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BERLIN – DRESDE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 opcional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río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“Buda y Crucero por el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“La Viena de Sisi Emperatriz” y/o “Sinfonía por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HALLSTATT – SALZBURGO – MUNICH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lagos de “La novicia rebelde”, con el mismo paisaje que la vecina Suiza. Continuamos a Salzburgo la ciudad más bonita de Austria, visita panorámica por la ciudad y después tiempo libre. Almuerzo (no incluido). Continuación hacia Múnich.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Tiempo libre o posibilidad de realizar el tour opcional “Castillo del Rey Loco”.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MÚNICH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recorrido tour panorámico del centro histórico. Tiempo libre para compras o posibilidad de realizar el tour opcional.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19, 26  Septiembre: 30  Octubre: 7  Noviembre: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2, 9, 23  Diciembre: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7, 21  Mayo: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17  Mayo: 5,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24  Abril: 28  Junio: 23,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 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Vienna House Andels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Hotel Nh Budapest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Hotel Mercure Wien Westbanhnof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Holiday Inn Munich – Leuchtenbergring</w:t>
            </w:r>
            <w:r>
              <w:rPr>
                <w:rFonts w:ascii="Arial" w:hAnsi="Arial" w:eastAsia="Arial" w:cs="Arial"/>
                <w:color w:val="000000"/>
                <w:sz w:val="19.199999999999999289457264239899814128875732421875"/>
                <w:szCs w:val="19.199999999999999289457264239899814128875732421875"/>
              </w:rPr>
              <w:t xml:space="preserv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Hotel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BERLIN / FRANKFURT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11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41A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651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Si8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2025-07-09T12:02:09-06:00</dcterms:created>
  <dcterms:modified xsi:type="dcterms:W3CDTF">2025-07-09T12:02:09-06:00</dcterms:modified>
</cp:coreProperties>
</file>

<file path=docProps/custom.xml><?xml version="1.0" encoding="utf-8"?>
<Properties xmlns="http://schemas.openxmlformats.org/officeDocument/2006/custom-properties" xmlns:vt="http://schemas.openxmlformats.org/officeDocument/2006/docPropsVTypes"/>
</file>