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Estelar</w:t>
      </w:r>
    </w:p>
    <w:p>
      <w:pPr>
        <w:jc w:val="start"/>
      </w:pPr>
      <w:r>
        <w:rPr>
          <w:rFonts w:ascii="Arial" w:hAnsi="Arial" w:eastAsia="Arial" w:cs="Arial"/>
          <w:sz w:val="22.5"/>
          <w:szCs w:val="22.5"/>
          <w:b w:val="1"/>
          <w:bCs w:val="1"/>
        </w:rPr>
        <w:t xml:space="preserve">MT-16600  </w:t>
      </w:r>
      <w:r>
        <w:rPr>
          <w:rFonts w:ascii="Arial" w:hAnsi="Arial" w:eastAsia="Arial" w:cs="Arial"/>
          <w:sz w:val="22.5"/>
          <w:szCs w:val="22.5"/>
        </w:rPr>
        <w:t xml:space="preserve">- Web: </w:t>
      </w:r>
      <w:hyperlink r:id="rId7" w:history="1">
        <w:r>
          <w:rPr>
            <w:color w:val="blue"/>
          </w:rPr>
          <w:t xml:space="preserve">https://viaje.mt/rinoe</w:t>
        </w:r>
      </w:hyperlink>
    </w:p>
    <w:p>
      <w:pPr>
        <w:jc w:val="start"/>
      </w:pPr>
      <w:r>
        <w:rPr>
          <w:rFonts w:ascii="Arial" w:hAnsi="Arial" w:eastAsia="Arial" w:cs="Arial"/>
          <w:sz w:val="22.5"/>
          <w:szCs w:val="22.5"/>
          <w:b w:val="1"/>
          <w:bCs w:val="1"/>
        </w:rPr>
        <w:t xml:space="preserve">14 días y 12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24</w:t>
            </w:r>
          </w:p>
          <w:p>
            <w:pPr>
              <w:jc w:val="start"/>
              <w:spacing w:before="0" w:after="0" w:line="24" w:lineRule="auto"/>
            </w:pPr>
          </w:p>
          <w:p>
            <w:pPr>
              <w:jc w:val="start"/>
            </w:pPr>
            <w:r>
              <w:rPr>
                <w:rFonts w:ascii="Arial" w:hAnsi="Arial" w:eastAsia="Arial" w:cs="Arial"/>
                <w:sz w:val="18"/>
                <w:szCs w:val="18"/>
              </w:rPr>
              <w:t xml:space="preserve">Noviembre:  05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Holanda, Bélgica, Inglaterra, Francia,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La Haya, Delft, Bruselas, Brujas, Londres, París, Blois, Burdeos, Burgos,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Amsterdam. Traslado al hotel. Tiempo libre para realizar actividades personales.o tomar tour opcional “Crucero por los canales iluminados de Ámsterdam”.Alojamiento.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Desayuno.Salida para city tour a la ciudad más bella y romántica de Europa llamada “La Venecia del Norte” llena de coloridas casas, canales y puentes donde se combina la belleza y la cultura. Podremos visitar un centro de los talleres de tallado de diamantes, admirar su arquitectura barroca del sigo XVI y XVII. Tarde libre para realizar actividades personales o tomar tour opcional “Excursión a Marken y Volendam”.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ÁMSTERDAM – LA HAYA- DELFT – BRUSELAS                  (BUS 257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Haya, capital administrativa, breve parada para conocer los edificios que contienen distintos organismos del gobierno holandés. A continuación, hacia Delft, breve recorrido pano-rámico a una de las villas más bonitas de Holanda. Traslado hacia Bruselas.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BRUSELAS – BRUJAS – LONDRES (BUS 340 KM / FERRY 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Desayuno.Desayuno. Panorámica de Bruselas, donde veremos la Grand Place, la catedral de San Mi-guel y Santa Gúdula, las Galerías Reales y el gracioso Manneken Pis. Parada fotográfica en el Atomium, uno de los emblemas de Bélgica. A continuación, pasaremos por Brujas, tiempo libre para actividades personales o realizar tour opcional “Magia Medieval en los canales de Brujas”. Nos dirigimos hacia Londres cruzando en ferry.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Oxford Street, Trafalgar Square, Abadía de Westminster y el parlamento con su famoso Big Ben. En el palacio de Buckingham asistiremos al cambio de guardia si se realiza ese día. Tarde libre para actividades personales o posibilidad de realizar un tour opcional “Londres Histórico: Museo Británico + Crucero por el Támesis + London Eye”.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LONDRES – PARÍS (FERRY 60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Dover para embarcar en el ferry y cruzar el Canal de la Mancha. Después de 75 minutos llegaremos al puerto de Calais. Desembarcaremos y a continuación hacia París. Tiempo libre o posibilidad de realizar el tour opcional ”Instagram desde París con Crucero”.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Ópera Harnier y disfrutar de su espectacular arquitec-tura; Panteón, jardín de Luxemburgo, Palacio Nacional de los Inválidos donde se encuentra la tumba de Napoleón. Continuaremos la visita en los Campos de Marte, para fotografiar la Torre Eiffel.. Finalizare-mos en el Museo del Perfume para descubrir los secretos de las esencias milenarias, uno de los orgullos de Francia. Resto de la tarde libre o posibilidad de realizar tour opcional “Secretos de Versalles” y/o “Barrio Latino”.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para realizar actividades personales o tomar tour opcional ”Mont St. Mi-chael”.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PARIS – BLOIS – BURDEOS                                  (BUS 597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Burdeos haciendo una breve parada en Blois, con su castillo a orillas del Loira. Podremos conocer su casco antiguo, su centro animado y sus hermosos edificios, ideal para recorrer a pie y dejarnos maravillar por su encanto. Continuamos nuestro camino hacia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- 11 BURDEOS – BURGOS – MADRID                   (BUS 698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 Madrid vía Burgos. Esta ciudad se caracteriza por su arquitectura medieval intacta. Su sitio más conocido es la Catedral de Santa María, de estilo gótico francés con 3 entradas principales con campanarios adornados, después continuaremos con dirección hacia Madrid. Tiempo libre o posibilidad de realizar tour opcional “Cena con Show Flamenco”.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Tendremos el primer contacto con la ciudad más animada de Europa y disfrutaremos de una visita panorámica, con recorrido a través de las principales avenidas, plazas y monumentos, como Gran Vía, Cibeles y el Ayuntamiento, Puerta de Alcalá, Santiago Bernabéu, Plaza Castilla, Plaza Oriente don-de se sitúa el Palacio Real. Tarde libre para pasear por sus calles, actividades personales o tomar tour opcional “Tesoros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$ 1249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Septiembre: 24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Moxy Amsterdam Schilpol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Villa Royale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The Corner London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Ivry Quia De Seine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Gare St Jean O Similar</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Chamartin O Similar</w:t>
            </w:r>
          </w:p>
        </w:tc>
        <w:tc>
          <w:tcPr>
            <w:tcW w:w="5000" w:type="pct"/>
          </w:tcPr>
          <w:p>
            <w:pPr/>
            <w:r>
              <w:rPr>
                <w:rFonts w:ascii="Arial" w:hAnsi="Arial" w:eastAsia="Arial" w:cs="Arial"/>
                <w:color w:val="000000"/>
                <w:sz w:val="18"/>
                <w:szCs w:val="18"/>
              </w:rPr>
              <w:t xml:space="preserve">Turista Superior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12 NOCHES DE ALOJAMIENTO EN CATEGORÍA INDICADA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 ACOMPAÑANTE DURANTE EL VIAJE</w:t>
      </w:r>
    </w:p>
    <w:p>
      <w:pPr>
        <w:jc w:val="start"/>
      </w:pPr>
      <w:r>
        <w:rPr>
          <w:rFonts w:ascii="Arial" w:hAnsi="Arial" w:eastAsia="Arial" w:cs="Arial"/>
          <w:sz w:val="18"/>
          <w:szCs w:val="18"/>
        </w:rPr>
        <w:t xml:space="preserve">  ● GUÍAS LOCALES EN LAS PRINCIPALES CIUDADES</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w:t>
      </w:r>
    </w:p>
    <w:p>
      <w:pPr>
        <w:jc w:val="both"/>
      </w:pPr>
      <w:r>
        <w:rPr>
          <w:rFonts w:ascii="Arial" w:hAnsi="Arial" w:eastAsia="Arial" w:cs="Arial"/>
          <w:b w:val="1"/>
          <w:bCs w:val="1"/>
        </w:rPr>
        <w:t xml:space="preserve">NOTAS IMPORTANTES TOURS OPCIONALES</w:t>
      </w:r>
    </w:p>
    <w:p>
      <w:pPr>
        <w:jc w:val="start"/>
      </w:pPr>
      <w:r>
        <w:rPr>
          <w:rFonts w:ascii="Arial" w:hAnsi="Arial" w:eastAsia="Arial" w:cs="Arial"/>
          <w:sz w:val="18"/>
          <w:szCs w:val="18"/>
        </w:rPr>
        <w:t xml:space="preserve">Algunos recintos se pueden encuentran cerrados por asuntos políticos o diplomáticos.</w:t>
      </w:r>
    </w:p>
    <w:p>
      <w:pPr>
        <w:jc w:val="start"/>
      </w:pPr>
      <w:r>
        <w:rPr>
          <w:rFonts w:ascii="Arial" w:hAnsi="Arial" w:eastAsia="Arial" w:cs="Arial"/>
          <w:sz w:val="18"/>
          <w:szCs w:val="18"/>
        </w:rPr>
        <w:t xml:space="preserve">Sujetas a realizarse en días diferentes y/o cambios en destino sin previo aviso.</w:t>
      </w:r>
    </w:p>
    <w:p>
      <w:pPr>
        <w:jc w:val="start"/>
      </w:pPr>
      <w:r>
        <w:rPr>
          <w:rFonts w:ascii="Arial" w:hAnsi="Arial" w:eastAsia="Arial" w:cs="Arial"/>
          <w:sz w:val="18"/>
          <w:szCs w:val="18"/>
        </w:rPr>
        <w:t xml:space="preserve">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start"/>
      </w:pPr>
      <w:r>
        <w:rPr>
          <w:rFonts w:ascii="Arial" w:hAnsi="Arial" w:eastAsia="Arial" w:cs="Arial"/>
          <w:sz w:val="18"/>
          <w:szCs w:val="18"/>
        </w:rPr>
        <w:t xml:space="preserve">Habitaciones Triples: Las habitaciones triples están compuestas de una cama matrimonial más una cama suplementaria (rollaway) ó sofá-cama, las habitaciones triples no se recomiendan para Adultos, Cuando hay menores en compañía de sus padres se requiere tener disponibilidad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2"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3"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3A565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0C7D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6D557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ino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yperlink" Target="https://www.gov.uk/guidance/check-when-you-can-get-an-electronic-travel-authorisation-eta" TargetMode="External"/><Relationship Id="rId13" Type="http://schemas.openxmlformats.org/officeDocument/2006/relationships/hyperlink" Target="https://www.gov.uk/guidance/apply-for-an-electronic-travel-authorisation-eta#apply-for-an-eta"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2025-04-14T19:17:02-06:00</dcterms:created>
  <dcterms:modified xsi:type="dcterms:W3CDTF">2025-04-14T19:17:02-06:00</dcterms:modified>
</cp:coreProperties>
</file>

<file path=docProps/custom.xml><?xml version="1.0" encoding="utf-8"?>
<Properties xmlns="http://schemas.openxmlformats.org/officeDocument/2006/custom-properties" xmlns:vt="http://schemas.openxmlformats.org/officeDocument/2006/docPropsVTypes"/>
</file>