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Balcánicas e Islas Griegas</w:t>
      </w:r>
    </w:p>
    <w:p>
      <w:pPr>
        <w:jc w:val="start"/>
      </w:pPr>
      <w:r>
        <w:rPr>
          <w:rFonts w:ascii="Arial" w:hAnsi="Arial" w:eastAsia="Arial" w:cs="Arial"/>
          <w:sz w:val="22.5"/>
          <w:szCs w:val="22.5"/>
          <w:b w:val="1"/>
          <w:bCs w:val="1"/>
        </w:rPr>
        <w:t xml:space="preserve">MT-20503  </w:t>
      </w:r>
      <w:r>
        <w:rPr>
          <w:rFonts w:ascii="Arial" w:hAnsi="Arial" w:eastAsia="Arial" w:cs="Arial"/>
          <w:sz w:val="22.5"/>
          <w:szCs w:val="22.5"/>
        </w:rPr>
        <w:t xml:space="preserve">- Web: </w:t>
      </w:r>
      <w:hyperlink r:id="rId7" w:history="1">
        <w:r>
          <w:rPr>
            <w:color w:val="blue"/>
          </w:rPr>
          <w:t xml:space="preserve">https://viaje.mt/YrgbK</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06,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Bulgaria, Macedonia, 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Sofia, Skopje, Tesalónica, Atenas, Mykonos, Santorini, Rodas, Kusadasi, Patmos.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(“bakr” en el idioma local de aquella época) que se celebraba varias veces al año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 LA ALDEA”: El Museo Nacional de la Aldea "Dimitrie Gusti"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“BUCAREST DE NOCHE”: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“TRANSILVANIA (CAMINO DE DRACULA)”: Transilvania que en latín significa “Más allá de los bosques” es una región de Rumanía en la Cordillera de los Cárpatos, llena de historia y tesoros culturales. En Transilvania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interesantísimas, como la famosa Iglesia Negra que no se quemo durante el gran incendio del siglo 17, solo cambio de color. Veremos también la Plaza del Ayuntamiento, Museo Mureselinor, Strada Sfoori (la calle más estrecha de la ciudad), la Sinagoga de Brasov y la Puerta Schei.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 visitaremos el Castillo de Bran situado en el borde de una roca vertical como un nido de águilas; está lleno de historias de guerras, derrotas, victorias y.… vampiros empezando con el famoso Conte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BUCAREST 🚌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continuaremos nuestro recorrido en dirección a Sofía, la capital y la ciudad más grande de Bulgaria. Al llegar hacemos un recorrido por la ciudad. Siendo una de las ciudades más antiguas del mundo la ciudad de Sofía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“CENA CON ESPECTÁCULO DE DANZA FOLCLÓRICA TRADICIONAL BÚLGARA”: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SOFÍA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“CAÑON DE MATKA”: Matka es un cañón situado al oeste de Skopje con área de 5,000 hectáreas y es uno de los destinos más populares en la República Macedonia del Norte. Aquí uno disfruta no solamente la única belleza de la naturaleza local sino también la armonía entre la naturaleza y la construcción humana lograda por los maestros medievales que construyeron varios monasterios en el área.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“DÍA ENTERO EN KOSOVO – VISITA A LAS CIUDADES DE PRISTINA Y PRIZREN”: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montaña Shar. Durante nuestro recorrido veremos unos monumentos sumamente interesantes como la Mezquita de Sinan Pasha, La Torre de Vigilancia, El Puente de Piedra, El Baño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SKOPJE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Tesalónica, la ciudad segunda grande de la República de Grecia. durante la que veremos la famosa Torre Blanca, la Plaza de Aristóteles, El Foro Romano, La Rotonda, El Arco del Emperador Romano Galerio, La Casa donde nació Mustafá Kemal Ataturk, el fundador y primer presidente de la República de Turquía.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“BARCO EN BAHÍA DE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EN UNA TAVERNA GRIEGA TRADICIONAL”: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TESALÓNICA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Atenas, la capital y ciudad más grande de la República de Grecia.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“METEORA” lo que en griego significa "la mitad del cielo"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"La isla de los vientos",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SANTORINI🚢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“PUEBLO DE OIA”. 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Salida a las 17:00hrs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“ANTIGUA CIUDAD DE ÉFESO”. Salida a las 12:00hrs hacia Patmos. Llegada a las 16:00hrs y tiempo libre. Conocida por los lugareños como la "isla del apocalipsis", Patmos es todo un enclave espiritual debido a las leyendas de San Juan. Sugerimos realizar la excursión opcional (con costo adicional) “MONASTERIO DE SAN JUAN - GRUTA DEL APOCALIPSIS”.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años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ACRÓPOLIS DE ATENAS”: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“CANAL DE CORINTO”: Planeado hace 2700 años el Canal de Corinto fue construido hace unos 130 años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ATENAS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París.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6, 13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Atenas – México, en clase turista vía Europa.</w:t>
      </w:r>
    </w:p>
    <w:p>
      <w:pPr>
        <w:jc w:val="start"/>
      </w:pPr>
      <w:r>
        <w:rPr>
          <w:rFonts w:ascii="Arial" w:hAnsi="Arial" w:eastAsia="Arial" w:cs="Arial"/>
          <w:sz w:val="18"/>
          <w:szCs w:val="18"/>
        </w:rPr>
        <w:t xml:space="preserve">  ● 3 noches de alojamiento en Bucarest.</w:t>
      </w:r>
    </w:p>
    <w:p>
      <w:pPr>
        <w:jc w:val="start"/>
      </w:pPr>
      <w:r>
        <w:rPr>
          <w:rFonts w:ascii="Arial" w:hAnsi="Arial" w:eastAsia="Arial" w:cs="Arial"/>
          <w:sz w:val="18"/>
          <w:szCs w:val="18"/>
        </w:rPr>
        <w:t xml:space="preserve">  ● 1 noche de alojamiento en Sofía.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Tesalónica </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4 noches de crucero por las islas griegas. </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A64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2A0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rgb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2025-07-09T02:10:17-06:00</dcterms:created>
  <dcterms:modified xsi:type="dcterms:W3CDTF">2025-07-09T02:10:17-06:00</dcterms:modified>
</cp:coreProperties>
</file>

<file path=docProps/custom.xml><?xml version="1.0" encoding="utf-8"?>
<Properties xmlns="http://schemas.openxmlformats.org/officeDocument/2006/custom-properties" xmlns:vt="http://schemas.openxmlformats.org/officeDocument/2006/docPropsVTypes"/>
</file>