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Japón y China, un Sueño Oriental</w:t>
      </w:r>
    </w:p>
    <w:p>
      <w:pPr>
        <w:jc w:val="start"/>
      </w:pPr>
      <w:r>
        <w:rPr>
          <w:rFonts w:ascii="Arial" w:hAnsi="Arial" w:eastAsia="Arial" w:cs="Arial"/>
          <w:sz w:val="22.5"/>
          <w:szCs w:val="22.5"/>
          <w:b w:val="1"/>
          <w:bCs w:val="1"/>
        </w:rPr>
        <w:t xml:space="preserve">MT-30215  </w:t>
      </w:r>
      <w:r>
        <w:rPr>
          <w:rFonts w:ascii="Arial" w:hAnsi="Arial" w:eastAsia="Arial" w:cs="Arial"/>
          <w:sz w:val="22.5"/>
          <w:szCs w:val="22.5"/>
        </w:rPr>
        <w:t xml:space="preserve">- Web: </w:t>
      </w:r>
      <w:hyperlink r:id="rId7" w:history="1">
        <w:r>
          <w:rPr>
            <w:color w:val="blue"/>
          </w:rPr>
          <w:t xml:space="preserve">https://viaje.mt/cgHAl</w:t>
        </w:r>
      </w:hyperlink>
    </w:p>
    <w:p>
      <w:pPr>
        <w:jc w:val="start"/>
      </w:pPr>
      <w:r>
        <w:rPr>
          <w:rFonts w:ascii="Arial" w:hAnsi="Arial" w:eastAsia="Arial" w:cs="Arial"/>
          <w:sz w:val="22.5"/>
          <w:szCs w:val="22.5"/>
          <w:b w:val="1"/>
          <w:bCs w:val="1"/>
        </w:rPr>
        <w:t xml:space="preserve">16 días y 14 noches</w:t>
      </w:r>
    </w:p>
    <w:p>
      <w:pPr>
        <w:jc w:val="start"/>
      </w:pPr>
    </w:p>
    <w:p>
      <w:pPr>
        <w:jc w:val="center"/>
        <w:spacing w:before="450"/>
      </w:pPr>
      <w:r>
        <w:rPr>
          <w:rFonts w:ascii="Arial" w:hAnsi="Arial" w:eastAsia="Arial" w:cs="Arial"/>
          <w:sz w:val="33"/>
          <w:szCs w:val="33"/>
        </w:rPr>
        <w:t xml:space="preserve">Desde $2799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368330464716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Septiembre:  20</w:t>
            </w:r>
          </w:p>
          <w:p>
            <w:pPr>
              <w:jc w:val="start"/>
              <w:spacing w:before="0" w:after="0" w:line="24" w:lineRule="auto"/>
            </w:pPr>
          </w:p>
          <w:p>
            <w:pPr>
              <w:jc w:val="start"/>
            </w:pPr>
            <w:r>
              <w:rPr>
                <w:rFonts w:ascii="Arial" w:hAnsi="Arial" w:eastAsia="Arial" w:cs="Arial"/>
                <w:sz w:val="18"/>
                <w:szCs w:val="18"/>
              </w:rPr>
              <w:t xml:space="preserve">Octubre:  19,  28</w:t>
            </w:r>
          </w:p>
          <w:p>
            <w:pPr>
              <w:jc w:val="start"/>
              <w:spacing w:before="0" w:after="0" w:line="24" w:lineRule="auto"/>
            </w:pPr>
          </w:p>
          <w:p>
            <w:pPr>
              <w:jc w:val="start"/>
            </w:pPr>
            <w:r>
              <w:rPr>
                <w:rFonts w:ascii="Arial" w:hAnsi="Arial" w:eastAsia="Arial" w:cs="Arial"/>
                <w:sz w:val="18"/>
                <w:szCs w:val="18"/>
              </w:rPr>
              <w:t xml:space="preserve">Noviembre:  11</w:t>
            </w:r>
          </w:p>
          <w:p>
            <w:pPr>
              <w:jc w:val="start"/>
              <w:spacing w:before="0" w:after="0" w:line="24" w:lineRule="auto"/>
            </w:pPr>
          </w:p>
          <w:p>
            <w:pPr>
              <w:jc w:val="start"/>
            </w:pPr>
            <w:r>
              <w:rPr>
                <w:rFonts w:ascii="Arial" w:hAnsi="Arial" w:eastAsia="Arial" w:cs="Arial"/>
                <w:sz w:val="18"/>
                <w:szCs w:val="18"/>
              </w:rPr>
              <w:t xml:space="preserve">Diciembre:  08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Marzo:  15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 China.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Tokio, Osaka, Beijing, Xi'an, Shanghai, Kioto.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Narita.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de Tokio, salida a descubrir Tokio. Comenzaremos el día por el encantador barrio de Asakusa para descubrir algunos lugares más destacados. Visitaremos la puerta Kaminarimon, pasearemos por la calle Nakamise, veremos el templo Sensoji y el santuario Asakusa. A continuación pasaremos a Shibuya, el cruce más transitado del mundo. En Shibuya veremos la estatua de famosa del distrito “Hachiko”. Terminaremos nuestro día en Omotesando, la version Toquiota de los Campos Eliseos, una zona de clase alta con los boutiques, los restaurantes sofisticados y las grandes marcas de moda.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(no incluida – con costo adicional) MONTE FUJI, OSHINO HAKKAI Y GOTEMBA PREMIUM OUTLET.  Monte Fuji, conocido como Fujiyama, con 3776 metros de altitud, es el símbolo de Japón. Pueblo de Oshino Hakkai fue declarado en 1934 monumento natural de Japón, en 1985 fue elegido entre los cien mejores paisajes acuáticos de Japón y en 2013 declarado Patrimonio Mundial junto al monte Fuji bajo el criterio de lugar sagrado y fuente de inspiració artística. Terminaremos nuestro día en el outlet mas grande de Tokyo, Gotemba Premium Outlet. Regreso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(no incluida – con costo adicional) NIKKO. Durante nuestro día visitaremos Nikko Tosho-gu, es un santuario dedicado al general Shogun Tokugawa Ieyasu como un dios de la deidad en 1617. Este santuario es un tesoro nacional. También es uno de los patrimonios culturales del mundo. El edificio del santuario está lacado y ricamente coloreado. Hay muchas esculturas en los pilares, pero estas no son solo para decoraciones, sino que también representan formas de creencia, académicos y de pensamiento. En la antigüedad, se creía que el mono protegería al caballo. Hay ocho esculturas de monos aquí, y la vida humana es caricaturas. La escultura de los tres monos "no ve mal, no oiga mal, no hable mal" es famosa. Veremos el lago Chuzenji y la cascada de Kegon. Hay 48 cascadas en Nikko. La más famosa es la cascada de Kegon. El agua del lago Chuzenji cae en un muelle de 97 metros de altura. Es una cascada muy magnífica. Se puede ver la magnífica cascada y el verde fresco juntos en la primavera. En invierno, la cascada delgada se congela y toda la cascada está coloreada con hielo azul. Podrás disfrutar de diferentes expresiones para cada temporada.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TOKIO 🚌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por carretera hacia Osaka con las maletas. A la llegada, realizaremos un tour de la ciudad. Osaka, la segunda ciudad más grande de Japón con 17 millones de habitantes. Visitaremos el Castillo de Osaka, construido en el siglo XVI y uno de los ejemplos más bellos de la arquitectura japonesa. En la tarde, sugerimos realizar el tour opcional (no incluida – con costo adicional) OSAKA CON METRO. Visitaremos la zona de Shinsaibashi, que antiguamente era un distrito teatral y hoy se caracteriza por su atmósfera excéntrica y sus grandes letreros luminosos, siendo un centro popular de vida nocturna. Realizaremos un paseo en barco por el canal Dotonbori, uno de los seis canales formados por el río Ota. Después del paseo en barco, degustaremos Takoyaki, un popular bocadillo callejero de Osaka. Traslado al hotel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(no incluida – con costo adicional) KIOTO. Visitaremos El Kinkaku-ji, probablemente el templo más famoso de Japón. Este templo está considerado Patrimonio de la Humanidad por la UNESCO. Kinkaku-ji es conocido como “el Pabellón Dorado” por una razón muy especial: sus dos plantas superiores están cubiertas de pan de oro. Su brillante superficie se refleja en el “lago del espejo”. Pasaremos por Arashiyama, desde donde caminaremos hacia el bosque de bambú, una de las zonas naturales de Kioto. Veremos El Santuario Fushimi Inari, considerado como una de las principales atracciones turísticas de Japón. En el santuario Fushimi Inari, hay un sendero rojo y naranja que está compuesto de miles de puertas torii. Este camino se extiende y serpentea a lo largo de la montaña, filtrando la luz del sol que se va reflejando en ti mientras avanzas. Terminaremos nuestro dia al Templo de Kyomizu-dera, su nombre se traduce literalmente como “Templo de agua pura”, fue fundado en el año 780. Sus estructuras actuales se erigieron en 1633. Originalmente, se asoció con una de las escuelas más antiguas del budismo japonés.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 con costo adicional) HIROSHIMA. Visitaremos el Parque Conmemorativo de la Paz, construido en 1954, está dedicado al legado de Hiroshima como la primera ciudad en sufrir un ataque nuclear en 1945 durante la segunda guerra mundial y a la memoria de todas las víctimas de la bomba. El monumento más conocido es la Cúpula de la Bomba Atómica. La historia se cuenta detalladamente en el Museo de la Paz. A corta distancia en ferri desde el continente de Hiroshima, está ubicada la isla Miyajima. En la isla se encuentra el maravilloso Santuario Itsukushima con su enorme puerta sagrada Torii de madera rojo y se ve como si flotara en el agua cuando sube la marea.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OSAKA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Sugerimos realizar el tour opcional (no incluida – con costo adicional) NARA Y KOBE. En Nara visitaremos El Todai-ji, un destacado templo budista de gran importancia histórica. Al entrar por la imponente puerta Nandaimon, os quedaréis impresionados por la estatua del Gran Buda de Nara, una gigantesca escultura de bronce que domina la sala principal del templo. Después de maravillarnos con Todai-ji, daremos un agradable paseo hasta el mundialmente famoso parque de Nara. Aquí veremos a los amigables ciervos que deambulan libremente por el parque. Podréis alimentarlos y tomaros fotografías con ellos. Terminaremos nuestro dia en la ciudad Kobe donde veremos el centro comercial Kobe Harborland Umie. A la hora indicada traslado al aeropuerto para abordar vuelo con destino a Beijing. Llegada a Beijing.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Visitaremos: La Plaza Tian An Men, una de las mayores del mundo, el Palacio Imperial, conocido como “La Ciudad Prohibida”, el Templo del Cielo, obra construida en 1420 con una superficie de 267 hectáreas y un Taller de Perlas. Almuerzo (delicioso Pato Laqueado). Antes de regresar al hotel, tomaremos un masaje de pies para aliviar el cansancio del viaje.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al Taller de Clonisone ( una artesanía típica de Beijing) y excursión a La Gran Muralla China ( Paso Juyongguan), una de las obras humanas más antiguas y grandiosas del mundo, con una distancia de 70km de la ciudad de Beijing. Almuerzo. Por la tarde, visita al Parque Olímpico para tomar fotos con los principales estadios de las Olimpiadas 2008 (sin entrar a los estadios): tales como el Nido (estadio principal de Los Juegos Olímpicos) y el Cubo de Agua (estadio de natación). Antes de regresar al hotel, hacemos las compras en la Tienda de la Seda. Traslado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BEIJING</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XI AN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Mañana libre. Posibilidad de realizar la visita opcional (no incluida – con costo adicional) TOUR POR HUTONG (el casco viejo) Y EL TEMPLO DE LAMAS. A la hora indicada, traslado a la estación y tren de alta velocidad a Xi’an ,ciudad antigua de 3.000 años, sirvió como capital de 11 dinastías, y se destaca por haber sido el punto de partida de la famosa “Ruta de la Seda”. Traslado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XI 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Visitaremos el famoso Museo de Guerreros y Corceles en el que se guardan más de 6.000 figuras en terracota a tamaño natural, que representan un gran ejército de guerreros, corceles y carros de guerra que custodiaba la tumba del emperador Qin. Visitamos también el Taller de Terracota donde podemos conocer el proceso de la elaboración de las Figuras de Terracota. Almuerzo. Por la tarde visitaremos la Plaza de la Gran Pagoda de la Oca Salvaje y el Barrio musulmán. Por la noche Sugerimos realizar (no incluida – con costo adicional) ESPECTÁCULO CULTURAL DE LA DINASTÍA TANG.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XI AN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al aeropuerto de Xi an para tomar vuelo con destino a Shanghái, uno de los municipios directamente subordinados al Poder Central, cuenta con más de 25 millones de habitantes, es el mayor puerto, centro comercial y la metrópoli más internacional de China.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Tour de día completo con almuerzo, visitando al Jardín Yuyuan, el Barrio Antiguo “Cheng Huang Miao”, el Malecon, la Calle Nangjing, la Plaza del Pueblo y una Casa del Te Chino. Por la noche Sugerimos realizar tour opcional (no incluida – con costo adicional) CRUCERO NOCTURNO POR EL RIO HUANGPU. El Río Huangpu, un símbolo de Shanghai, divide Shanghai en dos partes: la parte Puxi y la parte Pudong. Durante el crucero nocturno por el Río Huangpu, podemos experimentar perfectamente el pasado, el presente y el futuro de Shanghai. El Malecon (The Bund), situado a orillas del Río Huangpu en la parte Puxi, es un barrio histórico y cultural chino. Desde 1844, el Bund ha sido clasificado como una concesión británica. En el Bund se encuentran 52 edificios de diferentes estilos, conocidos como el Grupo de exposiciones de arquitectura universal. En el otro lado del Río Huangpu, se encuentra la Zona Financiera Lujiazui de la parte Pudong, conocida como “Manhattan Oriental”. Hay muchísimos rascacielos modernos como la Torre de Televisión, la Torre de Grand Hyatt, la Torre Shanghai Centre, ect… El Bund y la Zona Lujiazui, brillantemente iluminados por la noche, es sin duda una vista impresionante e inolvidable para cualquiera.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SHANGHAI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Posibilidad de realizar la visita opcional (no incluida – con costo adicional) SUBIDA A LA TORRE JINMIAO DE + AREA FINANCIERA EN PUDONG + TIANZIFANG + BARRIO XINTIANDJ + CONCESION FRANCESA + ALMUERZO. A la hora indicada traslado al aeropuerto para abordar vuelo con destino a Tokio. Llegada al aeropuerto de Tokio.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TOKIO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$ 3599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$ 2799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28</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Septiembre: 20  Noviembre: 11  Diciembre: 8</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Octubre: 19</w:t>
            </w:r>
          </w:p>
        </w:tc>
        <w:tc>
          <w:tcPr>
            <w:tcW w:w="5000" w:type="pct"/>
          </w:tcPr>
          <w:p>
            <w:pPr/>
            <w:r>
              <w:rPr>
                <w:rFonts w:ascii="Arial" w:hAnsi="Arial" w:eastAsia="Arial" w:cs="Arial"/>
                <w:color w:val="000000"/>
                <w:sz w:val="18"/>
                <w:szCs w:val="18"/>
              </w:rPr>
              <w:t xml:space="preserve">$ 399</w:t>
            </w:r>
          </w:p>
        </w:tc>
      </w:tr>
    </w:tbl>
    <w:tbl>
      <w:tblGrid>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IL Fiore Kasai</w:t>
            </w:r>
          </w:p>
        </w:tc>
        <w:tc>
          <w:tcPr>
            <w:tcW w:w="5000" w:type="pct"/>
          </w:tcPr>
          <w:p>
            <w:pPr/>
            <w:r>
              <w:rPr>
                <w:rFonts w:ascii="Arial" w:hAnsi="Arial" w:eastAsia="Arial" w:cs="Arial"/>
                <w:color w:val="000000"/>
                <w:sz w:val="18"/>
                <w:szCs w:val="18"/>
              </w:rPr>
              <w:t xml:space="preserve">Tokio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Japón</w:t>
            </w:r>
          </w:p>
        </w:tc>
      </w:tr>
      <w:tr>
        <w:trPr/>
        <w:tc>
          <w:tcPr>
            <w:tcW w:w="5000" w:type="pct"/>
          </w:tcPr>
          <w:p>
            <w:pPr/>
            <w:r>
              <w:rPr>
                <w:rFonts w:ascii="Arial" w:hAnsi="Arial" w:eastAsia="Arial" w:cs="Arial"/>
                <w:color w:val="000000"/>
                <w:sz w:val="18"/>
                <w:szCs w:val="18"/>
              </w:rPr>
              <w:t xml:space="preserve">Kuretake Inn Osaka</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Japón</w:t>
            </w:r>
          </w:p>
        </w:tc>
      </w:tr>
      <w:tr>
        <w:trPr/>
        <w:tc>
          <w:tcPr>
            <w:tcW w:w="5000" w:type="pct"/>
          </w:tcPr>
          <w:p>
            <w:pPr/>
            <w:r>
              <w:rPr>
                <w:rFonts w:ascii="Arial" w:hAnsi="Arial" w:eastAsia="Arial" w:cs="Arial"/>
                <w:color w:val="000000"/>
                <w:sz w:val="18"/>
                <w:szCs w:val="18"/>
              </w:rPr>
              <w:t xml:space="preserve">Doble Tree By Hilton</w:t>
            </w:r>
          </w:p>
        </w:tc>
        <w:tc>
          <w:tcPr>
            <w:tcW w:w="5000" w:type="pct"/>
          </w:tcPr>
          <w:p>
            <w:pPr/>
            <w:r>
              <w:rPr>
                <w:rFonts w:ascii="Arial" w:hAnsi="Arial" w:eastAsia="Arial" w:cs="Arial"/>
                <w:color w:val="000000"/>
                <w:sz w:val="18"/>
                <w:szCs w:val="18"/>
              </w:rPr>
              <w:t xml:space="preserve">Beijing</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China</w:t>
            </w:r>
          </w:p>
        </w:tc>
      </w:tr>
      <w:tr>
        <w:trPr/>
        <w:tc>
          <w:tcPr>
            <w:tcW w:w="5000" w:type="pct"/>
          </w:tcPr>
          <w:p>
            <w:pPr/>
            <w:r>
              <w:rPr>
                <w:rFonts w:ascii="Arial" w:hAnsi="Arial" w:eastAsia="Arial" w:cs="Arial"/>
                <w:color w:val="000000"/>
                <w:sz w:val="18"/>
                <w:szCs w:val="18"/>
              </w:rPr>
              <w:t xml:space="preserve">Sheraton Xi'an</w:t>
            </w:r>
          </w:p>
        </w:tc>
        <w:tc>
          <w:tcPr>
            <w:tcW w:w="5000" w:type="pct"/>
          </w:tcPr>
          <w:p>
            <w:pPr/>
            <w:r>
              <w:rPr>
                <w:rFonts w:ascii="Arial" w:hAnsi="Arial" w:eastAsia="Arial" w:cs="Arial"/>
                <w:color w:val="000000"/>
                <w:sz w:val="18"/>
                <w:szCs w:val="18"/>
              </w:rPr>
              <w:t xml:space="preserve">Xi´an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China</w:t>
            </w:r>
          </w:p>
        </w:tc>
      </w:tr>
      <w:tr>
        <w:trPr/>
        <w:tc>
          <w:tcPr>
            <w:tcW w:w="5000" w:type="pct"/>
          </w:tcPr>
          <w:p>
            <w:pPr/>
            <w:r>
              <w:rPr>
                <w:rFonts w:ascii="Arial" w:hAnsi="Arial" w:eastAsia="Arial" w:cs="Arial"/>
                <w:color w:val="000000"/>
                <w:sz w:val="18"/>
                <w:szCs w:val="18"/>
              </w:rPr>
              <w:t xml:space="preserve">Radisson Collection Hotel /Yangtze</w:t>
            </w:r>
          </w:p>
        </w:tc>
        <w:tc>
          <w:tcPr>
            <w:tcW w:w="5000" w:type="pct"/>
          </w:tcPr>
          <w:p>
            <w:pPr/>
            <w:r>
              <w:rPr>
                <w:rFonts w:ascii="Arial" w:hAnsi="Arial" w:eastAsia="Arial" w:cs="Arial"/>
                <w:color w:val="000000"/>
                <w:sz w:val="18"/>
                <w:szCs w:val="18"/>
              </w:rPr>
              <w:t xml:space="preserve">Shanghai</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China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Tokio – México en clase turista</w:t>
      </w:r>
    </w:p>
    <w:p>
      <w:pPr>
        <w:jc w:val="start"/>
      </w:pPr>
      <w:r>
        <w:rPr>
          <w:rFonts w:ascii="Arial" w:hAnsi="Arial" w:eastAsia="Arial" w:cs="Arial"/>
          <w:sz w:val="18"/>
          <w:szCs w:val="18"/>
        </w:rPr>
        <w:t xml:space="preserve">  ● Boleto de tren Beijing – Xi´an en clase turista</w:t>
      </w:r>
    </w:p>
    <w:p>
      <w:pPr>
        <w:jc w:val="start"/>
      </w:pPr>
      <w:r>
        <w:rPr>
          <w:rFonts w:ascii="Arial" w:hAnsi="Arial" w:eastAsia="Arial" w:cs="Arial"/>
          <w:sz w:val="18"/>
          <w:szCs w:val="18"/>
        </w:rPr>
        <w:t xml:space="preserve">  ● Boleto de avión Xi´an – Shanghai en clase turista</w:t>
      </w:r>
    </w:p>
    <w:p>
      <w:pPr>
        <w:jc w:val="start"/>
      </w:pPr>
      <w:r>
        <w:rPr>
          <w:rFonts w:ascii="Arial" w:hAnsi="Arial" w:eastAsia="Arial" w:cs="Arial"/>
          <w:sz w:val="18"/>
          <w:szCs w:val="18"/>
        </w:rPr>
        <w:t xml:space="preserve">  ● 04 noches de alojamiento en Tokio</w:t>
      </w:r>
    </w:p>
    <w:p>
      <w:pPr>
        <w:jc w:val="start"/>
      </w:pPr>
      <w:r>
        <w:rPr>
          <w:rFonts w:ascii="Arial" w:hAnsi="Arial" w:eastAsia="Arial" w:cs="Arial"/>
          <w:sz w:val="18"/>
          <w:szCs w:val="18"/>
        </w:rPr>
        <w:t xml:space="preserve">  ● 03 noches de alojamiento en Osaka</w:t>
      </w:r>
    </w:p>
    <w:p>
      <w:pPr>
        <w:jc w:val="start"/>
      </w:pPr>
      <w:r>
        <w:rPr>
          <w:rFonts w:ascii="Arial" w:hAnsi="Arial" w:eastAsia="Arial" w:cs="Arial"/>
          <w:sz w:val="18"/>
          <w:szCs w:val="18"/>
        </w:rPr>
        <w:t xml:space="preserve">  ● 03 noches de alojamiento en Beijing</w:t>
      </w:r>
    </w:p>
    <w:p>
      <w:pPr>
        <w:jc w:val="start"/>
      </w:pPr>
      <w:r>
        <w:rPr>
          <w:rFonts w:ascii="Arial" w:hAnsi="Arial" w:eastAsia="Arial" w:cs="Arial"/>
          <w:sz w:val="18"/>
          <w:szCs w:val="18"/>
        </w:rPr>
        <w:t xml:space="preserve">  ● 02 noches de alojamiento en Xi´an</w:t>
      </w:r>
    </w:p>
    <w:p>
      <w:pPr>
        <w:jc w:val="start"/>
      </w:pPr>
      <w:r>
        <w:rPr>
          <w:rFonts w:ascii="Arial" w:hAnsi="Arial" w:eastAsia="Arial" w:cs="Arial"/>
          <w:sz w:val="18"/>
          <w:szCs w:val="18"/>
        </w:rPr>
        <w:t xml:space="preserve">  ● 02 noches de alojamiento en Shanghai</w:t>
      </w:r>
    </w:p>
    <w:p>
      <w:pPr>
        <w:jc w:val="start"/>
      </w:pPr>
      <w:r>
        <w:rPr>
          <w:rFonts w:ascii="Arial" w:hAnsi="Arial" w:eastAsia="Arial" w:cs="Arial"/>
          <w:sz w:val="18"/>
          <w:szCs w:val="18"/>
        </w:rPr>
        <w:t xml:space="preserve">  ● Régimen alimenticio indicado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 Osaka – Beijing / Shanghai – Tokio en clase turista : 500 USD por persona aproximadamente (puede cambiar sin previo aviso).</w:t>
      </w:r>
    </w:p>
    <w:p>
      <w:pPr>
        <w:jc w:val="start"/>
      </w:pPr>
      <w:r>
        <w:rPr>
          <w:rFonts w:ascii="Arial" w:hAnsi="Arial" w:eastAsia="Arial" w:cs="Arial"/>
          <w:sz w:val="18"/>
          <w:szCs w:val="18"/>
        </w:rPr>
        <w:t xml:space="preserve">  ● Gastos personales y extras en hoteles.</w:t>
      </w:r>
    </w:p>
    <w:p>
      <w:pPr>
        <w:jc w:val="start"/>
      </w:pPr>
      <w:r>
        <w:rPr>
          <w:rFonts w:ascii="Arial" w:hAnsi="Arial" w:eastAsia="Arial" w:cs="Arial"/>
          <w:sz w:val="18"/>
          <w:szCs w:val="18"/>
        </w:rPr>
        <w:t xml:space="preserve">  ● Propinas en Japón: 50 USD por persona.</w:t>
      </w:r>
    </w:p>
    <w:p>
      <w:pPr>
        <w:jc w:val="start"/>
      </w:pPr>
      <w:r>
        <w:rPr>
          <w:rFonts w:ascii="Arial" w:hAnsi="Arial" w:eastAsia="Arial" w:cs="Arial"/>
          <w:sz w:val="18"/>
          <w:szCs w:val="18"/>
        </w:rPr>
        <w:t xml:space="preserve">  ● Propinas en China: 03 USD por pasajero por día.</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Visa de China.</w:t>
      </w:r>
    </w:p>
    <w:p>
      <w:pPr>
        <w:jc w:val="start"/>
      </w:pPr>
      <w:r>
        <w:rPr>
          <w:rFonts w:ascii="Arial" w:hAnsi="Arial" w:eastAsia="Arial" w:cs="Arial"/>
          <w:sz w:val="18"/>
          <w:szCs w:val="18"/>
        </w:rPr>
        <w:t xml:space="preserve">  ● Fees de cámaras y monumentos.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1" w:history="1">
        <w:r>
          <w:rPr/>
          <w:t xml:space="preserve">https://www.vjw.digital.go.jp/main/#/vjwplo001/</w:t>
        </w:r>
      </w:hyperlink>
    </w:p>
    <w:p>
      <w:pPr>
        <w:jc w:val="start"/>
      </w:pPr>
      <w:r>
        <w:rPr>
          <w:rFonts w:ascii="Arial" w:hAnsi="Arial" w:eastAsia="Arial" w:cs="Arial"/>
          <w:sz w:val="18"/>
          <w:szCs w:val="18"/>
          <w:b w:val="1"/>
          <w:bCs w:val="1"/>
        </w:rPr>
        <w:t xml:space="preserve">CHINA:</w:t>
      </w:r>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1 mes.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8 días hábiles, una vez recibidos los documentos en la embajada.</w:t>
      </w:r>
      <w:r>
        <w:rPr>
          <w:rFonts w:ascii="Arial" w:hAnsi="Arial" w:eastAsia="Arial" w:cs="Arial"/>
          <w:sz w:val="18"/>
          <w:szCs w:val="18"/>
          <w:b w:val="1"/>
          <w:bCs w:val="1"/>
        </w:rPr>
        <w:t xml:space="preserve">Requisitos:</w:t>
      </w:r>
      <w:r>
        <w:rPr>
          <w:rFonts w:ascii="Arial" w:hAnsi="Arial" w:eastAsia="Arial" w:cs="Arial"/>
          <w:sz w:val="18"/>
          <w:szCs w:val="18"/>
        </w:rPr>
        <w:t xml:space="preserve">Los solicitantes deben presentar en la embajada de China en México los siguientes documentos:</w:t>
      </w:r>
    </w:p>
    <w:p>
      <w:pPr>
        <w:numPr>
          <w:ilvl w:val="0"/>
          <w:numId w:val="3"/>
        </w:numPr>
      </w:pPr>
      <w:r>
        <w:rPr>
          <w:rFonts w:ascii="Arial" w:hAnsi="Arial" w:eastAsia="Arial" w:cs="Arial"/>
          <w:sz w:val="18"/>
          <w:szCs w:val="18"/>
        </w:rPr>
        <w:t xml:space="preserve">Formularioensp;onlineensp;deensp;solicitudensp;deensp;visaensp;yensp;elensp;comprobanteensp;deensp;citaensp;impresos, que pueden obtener en el siguiente enlace:</w:t>
      </w:r>
      <w:hyperlink r:id="rId12" w:history="1">
        <w:r>
          <w:rPr/>
          <w:t xml:space="preserve">https://bio.visaforchina.cn/MEX3_ES/qianzhengyewu</w:t>
        </w:r>
      </w:hyperlink>
    </w:p>
    <w:p>
      <w:pPr>
        <w:numPr>
          <w:ilvl w:val="0"/>
          <w:numId w:val="3"/>
        </w:numPr>
      </w:pPr>
      <w:r>
        <w:rPr>
          <w:rFonts w:ascii="Arial" w:hAnsi="Arial" w:eastAsia="Arial" w:cs="Arial"/>
          <w:sz w:val="18"/>
          <w:szCs w:val="18"/>
        </w:rPr>
        <w:t xml:space="preserve">Pasaporte original vigente MINIMO por 6 meses con espacio de 2 hojas libres, yensp;unaensp;fotocopiaensp;deensp;laensp;páginaensp;deensp;susensp;datos.</w:t>
      </w:r>
    </w:p>
    <w:p>
      <w:pPr>
        <w:numPr>
          <w:ilvl w:val="0"/>
          <w:numId w:val="3"/>
        </w:numPr>
      </w:pPr>
      <w:r>
        <w:rPr>
          <w:rFonts w:ascii="Arial" w:hAnsi="Arial" w:eastAsia="Arial" w:cs="Arial"/>
          <w:sz w:val="18"/>
          <w:szCs w:val="18"/>
        </w:rPr>
        <w:t xml:space="preserve">02 fotografías recientes a color, tamantilde;o pasaporte con fondo blanco.</w:t>
      </w:r>
    </w:p>
    <w:p>
      <w:pPr>
        <w:numPr>
          <w:ilvl w:val="0"/>
          <w:numId w:val="3"/>
        </w:numPr>
      </w:pPr>
      <w:r>
        <w:rPr>
          <w:rFonts w:ascii="Arial" w:hAnsi="Arial" w:eastAsia="Arial" w:cs="Arial"/>
          <w:sz w:val="18"/>
          <w:szCs w:val="18"/>
        </w:rPr>
        <w:t xml:space="preserve">Itinerario,ensp;reservasensp;deensp;boletosensp;aéreosensp;deensp;idaensp;yensp;vueltaensp;yensp;reservaensp;deensp;hotel.</w:t>
      </w:r>
    </w:p>
    <w:p>
      <w:pPr>
        <w:numPr>
          <w:ilvl w:val="0"/>
          <w:numId w:val="3"/>
        </w:numPr>
      </w:pPr>
      <w:r>
        <w:rPr>
          <w:rFonts w:ascii="Arial" w:hAnsi="Arial" w:eastAsia="Arial" w:cs="Arial"/>
          <w:sz w:val="18"/>
          <w:szCs w:val="18"/>
        </w:rPr>
        <w:t xml:space="preserve">El costo aproximado de la visa es de $700.00 mxn y en caso de requerirla urgente el costo aproximado es de $1000.00 mxn</w:t>
      </w:r>
    </w:p>
    <w:p>
      <w:pPr>
        <w:jc w:val="start"/>
      </w:pPr>
      <w:r>
        <w:rPr>
          <w:rFonts w:ascii="Arial" w:hAnsi="Arial" w:eastAsia="Arial" w:cs="Arial"/>
          <w:sz w:val="18"/>
          <w:szCs w:val="18"/>
        </w:rPr>
        <w:t xml:space="preserve">*Estos requisitos aplican únicamente para Mexicanos, en caso de ser de otra nacionalidad consultar directamente con su embajada.</w:t>
      </w:r>
    </w:p>
    <w:p>
      <w:pPr>
        <w:jc w:val="start"/>
      </w:pPr>
      <w:r>
        <w:rPr>
          <w:rFonts w:ascii="Arial" w:hAnsi="Arial" w:eastAsia="Arial" w:cs="Arial"/>
          <w:sz w:val="18"/>
          <w:szCs w:val="18"/>
          <w:b w:val="1"/>
          <w:bCs w:val="1"/>
        </w:rPr>
        <w:t xml:space="preserve">Proceso de solicitud de visa</w:t>
      </w:r>
    </w:p>
    <w:p>
      <w:pPr>
        <w:numPr>
          <w:ilvl w:val="0"/>
          <w:numId w:val="4"/>
        </w:numPr>
      </w:pPr>
      <w:r>
        <w:rPr>
          <w:rFonts w:ascii="Arial" w:hAnsi="Arial" w:eastAsia="Arial" w:cs="Arial"/>
          <w:sz w:val="18"/>
          <w:szCs w:val="18"/>
        </w:rPr>
        <w:t xml:space="preserve">Crear una cuenta en la página web, llenar el formulario en línea e imprimirlo. Chinese Visa Application Service Center</w:t>
      </w:r>
    </w:p>
    <w:p>
      <w:pPr>
        <w:numPr>
          <w:ilvl w:val="0"/>
          <w:numId w:val="4"/>
        </w:numPr>
      </w:pPr>
      <w:r>
        <w:rPr>
          <w:rFonts w:ascii="Arial" w:hAnsi="Arial" w:eastAsia="Arial" w:cs="Arial"/>
          <w:sz w:val="18"/>
          <w:szCs w:val="18"/>
        </w:rPr>
        <w:t xml:space="preserve">Acudir al nuevo Centro de Visado para poder continuar con el trámite. Se debe llevar el formulario impreso y la documentación necesaria según el tipo de visa solicitada. Los horarios de atención del Centro de visado son de lunes a viernes de 09:00 a 15:00 hrs. No contamos con sistema de citas.</w:t>
      </w:r>
    </w:p>
    <w:p>
      <w:pPr>
        <w:numPr>
          <w:ilvl w:val="0"/>
          <w:numId w:val="4"/>
        </w:numPr>
      </w:pPr>
      <w:r>
        <w:rPr>
          <w:rFonts w:ascii="Arial" w:hAnsi="Arial" w:eastAsia="Arial" w:cs="Arial"/>
          <w:sz w:val="18"/>
          <w:szCs w:val="18"/>
        </w:rPr>
        <w:t xml:space="preserve">Una vez aquí, se le atenderá en ventanilla y al terminar el trámite deberá pagar en nuestras cajas. El pago puede ser en efectivo o por medio de tarjeta de débito. Puede consultar un aproximado del costo en la página web, sin embargo, éste solo puede confirmarse el día que realiza su trámite.</w:t>
      </w:r>
    </w:p>
    <w:p>
      <w:pPr>
        <w:numPr>
          <w:ilvl w:val="0"/>
          <w:numId w:val="4"/>
        </w:numPr>
      </w:pPr>
      <w:r>
        <w:rPr>
          <w:rFonts w:ascii="Arial" w:hAnsi="Arial" w:eastAsia="Arial" w:cs="Arial"/>
          <w:sz w:val="18"/>
          <w:szCs w:val="18"/>
        </w:rPr>
        <w:t xml:space="preserve">Finalmente se debe acudir el día indicado para recoger la visa y el pasaporte, en un horario de lunes a viernes de 12:00 a 16:00 hrs. Para ello, se debe presentar el comprobante de pago y la pick up form que se le entregó el día que se realizó la solicitud. Una tercera persona puede recoger la visa, siempre y cuando sea un familiar directo, compantilde;ero de trabajo (presentando una identificación laboral que lo acredite como tal) o agencias de viaje aprobadas por el consulado.</w:t>
      </w:r>
    </w:p>
    <w:p>
      <w:pPr>
        <w:numPr>
          <w:ilvl w:val="0"/>
          <w:numId w:val="4"/>
        </w:numPr>
      </w:pPr>
      <w:r>
        <w:rPr>
          <w:rFonts w:ascii="Arial" w:hAnsi="Arial" w:eastAsia="Arial" w:cs="Arial"/>
          <w:sz w:val="18"/>
          <w:szCs w:val="18"/>
        </w:rPr>
        <w:t xml:space="preserve">El tiempo del proceso para que le den la visa puede ser normal (el día que se presenta más 3 días hábiles) o exprés (el día que te presentas más 2 días hábiles). Sin embargo, si la documentación no está completa o si el Consulado solicita información adicional, este proceso puede retrasarse. Por este motivo recomendamos realizar la solicitud de visado 3 o 4 semanas antes del viaje.</w:t>
      </w:r>
    </w:p>
    <w:p>
      <w:pPr>
        <w:jc w:val="start"/>
      </w:pPr>
      <w:r>
        <w:rPr>
          <w:rFonts w:ascii="Arial" w:hAnsi="Arial" w:eastAsia="Arial" w:cs="Arial"/>
          <w:sz w:val="18"/>
          <w:szCs w:val="18"/>
        </w:rPr>
        <w:t xml:space="preserve">En cuanto a la documentación, esta la pueden consultar en la página web y depende de tipo de visa a solicitar.</w:t>
      </w:r>
      <w:r>
        <w:rPr>
          <w:rFonts w:ascii="Arial" w:hAnsi="Arial" w:eastAsia="Arial" w:cs="Arial"/>
          <w:sz w:val="18"/>
          <w:szCs w:val="18"/>
          <w:b w:val="1"/>
          <w:bCs w:val="1"/>
        </w:rPr>
        <w:t xml:space="preserve">Nota:</w:t>
      </w:r>
      <w:r>
        <w:rPr>
          <w:rFonts w:ascii="Arial" w:hAnsi="Arial" w:eastAsia="Arial" w:cs="Arial"/>
          <w:sz w:val="18"/>
          <w:szCs w:val="18"/>
        </w:rPr>
        <w:t xml:space="preserve">Le informamos que, independiente de los trámites; la autorización o no del visado, los tiempos de demora y demás competen EXCLUSIVAMENTE a las autoridades de la embajada o consulado. El llenado de las solicitudes correspondientes, competen úNICAMENTE al pasajero, así como la veracidad de la información y las firmas correspondientes. Mega Travel actúa como un mero intermediario eximiéndonos así de cualquier responsabilidad por incidencias en estas</w:t>
      </w:r>
    </w:p>
    <w:p>
      <w:pPr>
        <w:jc w:val="start"/>
      </w:pPr>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1CEE4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68AA8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791112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15F4661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gHA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yperlink" Target="https://bio.visaforchina.cn/MEX3_ES/qianzhengyewu"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2025-07-09T10:07:43-06:00</dcterms:created>
  <dcterms:modified xsi:type="dcterms:W3CDTF">2025-07-09T10:07:43-06:00</dcterms:modified>
</cp:coreProperties>
</file>

<file path=docProps/custom.xml><?xml version="1.0" encoding="utf-8"?>
<Properties xmlns="http://schemas.openxmlformats.org/officeDocument/2006/custom-properties" xmlns:vt="http://schemas.openxmlformats.org/officeDocument/2006/docPropsVTypes"/>
</file>