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Arial" w:hAnsi="Arial" w:eastAsia="Arial" w:cs="Arial"/>
          <w:color w:val="2ca1d7"/>
          <w:sz w:val="45"/>
          <w:szCs w:val="45"/>
          <w:b w:val="1"/>
          <w:bCs w:val="1"/>
        </w:rPr>
        <w:t xml:space="preserve">I </w:t>
      </w:r>
      <w:r>
        <w:rPr>
          <w:rFonts w:ascii="Arial" w:hAnsi="Arial" w:eastAsia="Arial" w:cs="Arial"/>
          <w:sz w:val="40.5"/>
          <w:szCs w:val="40.5"/>
          <w:b w:val="1"/>
          <w:bCs w:val="1"/>
        </w:rPr>
        <w:t xml:space="preserve">Volando Kenya</w:t>
      </w:r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MT-32053  </w:t>
      </w:r>
      <w:r>
        <w:rPr>
          <w:rFonts w:ascii="Arial" w:hAnsi="Arial" w:eastAsia="Arial" w:cs="Arial"/>
          <w:sz w:val="22.5"/>
          <w:szCs w:val="22.5"/>
        </w:rPr>
        <w:t xml:space="preserve">- Web: </w:t>
      </w:r>
      <w:hyperlink r:id="rId7" w:history="1">
        <w:r>
          <w:rPr>
            <w:color w:val="blue"/>
          </w:rPr>
          <w:t xml:space="preserve">https://viaje.mt/bcdb</w:t>
        </w:r>
      </w:hyperlink>
    </w:p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10 días y 6 noches</w:t>
      </w:r>
    </w:p>
    <w:p>
      <w:pPr>
        <w:jc w:val="start"/>
      </w:pPr>
    </w:p>
    <w:p>
      <w:pPr>
        <w:jc w:val="center"/>
        <w:spacing w:before="450"/>
      </w:pPr>
      <w:r>
        <w:rPr>
          <w:rFonts w:ascii="Arial" w:hAnsi="Arial" w:eastAsia="Arial" w:cs="Arial"/>
          <w:sz w:val="33"/>
          <w:szCs w:val="33"/>
        </w:rPr>
        <w:t xml:space="preserve">Desde $5499 </w:t>
      </w:r>
      <w:r>
        <w:rPr>
          <w:rFonts w:ascii="Arial" w:hAnsi="Arial" w:eastAsia="Arial" w:cs="Arial"/>
          <w:sz w:val="25.5"/>
          <w:szCs w:val="25.5"/>
          <w:vertAlign w:val="superscript"/>
        </w:rPr>
        <w:t xml:space="preserve">USD</w:t>
      </w:r>
      <w:r>
        <w:rPr>
          <w:rFonts w:ascii="Arial" w:hAnsi="Arial" w:eastAsia="Arial" w:cs="Arial"/>
          <w:sz w:val="33"/>
          <w:szCs w:val="33"/>
        </w:rPr>
        <w:t xml:space="preserve"> | DBL + 999 IMP</w:t>
      </w:r>
    </w:p>
    <w:p>
      <w:pPr/>
      <w:r>
        <w:pict>
          <v:shape type="#_x0000_t75" stroked="f" style="width:600px; height:336.91406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end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Incluye vuelo con</w:t>
      </w:r>
    </w:p>
    <w:tbl>
      <w:tblGrid>
        <w:gridCol w:w="5000" w:type="dxa"/>
      </w:tblGrid>
      <w:tblPr>
        <w:jc w:val="end"/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pict>
                <v:shape type="#_x0000_t75" stroked="f" style="width:130px; height:60.987654320988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SALIDAS                    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22.5"/>
          <w:szCs w:val="22.5"/>
        </w:rPr>
        <w:t xml:space="preserve">Lunes, Martes, Sábado (Salida garantizada a partir de 2 pasajeros)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PAISES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Kenia.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CIUDADES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Nairobi, Samburu, Montes Aberdare, Lago Nakuru, Masai Mara.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ITINERARIO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01MéXICO ✈ ESTAMBUL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Cita en el aeropuerto de la Ciudad de México para abordar vuelo con destino a Nairobi. Vía Cancún. Noche a bordo.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DíA02ESTAMBUL✈ NAIROBI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Llegada a Estambul y tiempo de espera. Los pasajeros permanecerán en tránsito mientras esperan para tomar el siguiente vuelo con destino a Nairobi.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DíA03 NAIROBI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Llegada al aeropuerto internacional y traslado al hotel respectivo. El uso de la habitación no está garantizado antes de mediodía. Resto del día libre. Cena en restaurante y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DíA04 NAIROBI  -  SAMBURU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Salida hacia la Reserva Nacional de Samburu vía Karatina y cruzando el Ecuador, llegando a tiempo para el almuerzo en el Lodge. Por la tarde salida de Safari por el parque. Cena y Alojamiento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DíA05SAMBURU  -  ABERDARES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Safari al amanecer. Salida hacia la zona de Nyeri, llegando a tiempo para el almuerzo en el Aberdare Country Club, Por la tarde subida en los vehiculos del hotel al Parque Nacional de Abedare al Ank. Cena y Alojamiento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DíA06MONTES ABERDARES  -  LAGO NAKURU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 y traslado al hotel Aberdare Country Club. Salida hacia el Parque Nacional del Lago Nak uru, llegando a tiempo para almuerzo en el Lodge. Cena y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DíA07 LAGO NAKURU  -  MAASAI MARA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Salida hacia la Reserva Nacional de Masai Mara, via Narok, llegando a tiempo para el almuerzo. Por la tarde disfrutaremos de un safari en la zona. Cena y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DíA08 MAASAI MARA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Por la mantilde;ana salida para un safari y mas tarde hacia la reserva. Pensión completa.Cena y Alojamiento.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 09MAASAI MARA  -  NAIROBI ✈ ESTAMBUL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Desayuno. Salida de regreso a Nairobi. Llegada al hotel (uso de habitación no incluido). Por la noche, traslado al aeropuerto para tomar el vuelo con destino a Estambul.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DíA10ESTAMBUL ✈ MéXICO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Llegada a Estambul y tiempo de espera. Los pasajeros permanecerán en tránsito mientras esperan para tomar el siguiente vuelo con destino a la Ciudad de México.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* Este itinerario puede sufrir modificaciones por condiciones de carreteras, clima, otros aspectos no previsibles o disponibilidad al momento de reservar. El orden de los servicios puede cambiar *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TARIFAS</w:t>
      </w:r>
    </w:p>
    <w:tbl>
      <w:tblGrid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CATEGORIA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TRIPLE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DOBLE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SGL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4* Estrellas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$5,499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$5,499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$6,099</w:t>
            </w:r>
          </w:p>
        </w:tc>
      </w:tr>
    </w:tbl>
    <w:p>
      <w:pPr>
        <w:jc w:val="start"/>
      </w:pP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  <w:b w:val="1"/>
          <w:bCs w:val="1"/>
        </w:rPr>
        <w:t xml:space="preserve">IMPUESTOS Y SUPLEMENTOS</w:t>
      </w:r>
    </w:p>
    <w:tbl>
      <w:tblGrid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Impuestos aéreos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$ 999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color w:val="000000"/>
          <w:sz w:val="18"/>
          <w:szCs w:val="18"/>
        </w:rPr>
        <w:t xml:space="preserve">- Precios indicados en usd, pagaderos en moneda nacional al tipo de cambio del día.-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Sujeto a disponibilidad de servicios terrestres para la fecha solicitada.-</w:t>
      </w:r>
      <w:r>
        <w:rPr>
          <w:rFonts w:ascii="Arial" w:hAnsi="Arial" w:eastAsia="Arial" w:cs="Arial"/>
          <w:color w:val="000000"/>
          <w:sz w:val="18"/>
          <w:szCs w:val="18"/>
        </w:rPr>
        <w:t xml:space="preserve">Precios sujetos a cambios sin previo aviso y a confirmacion.- Pueden aplicar suplementos según fecha de salida y disponibilidad aérea- Consultar tarifas y suplementos para navidad, antilde;o nuevo y pascua.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HOTELES</w:t>
      </w:r>
    </w:p>
    <w:tbl>
      <w:tblGrid>
        <w:gridCol w:w="5000" w:type="dxa"/>
        <w:gridCol w:w="5000" w:type="dxa"/>
        <w:gridCol w:w="5000" w:type="dxa"/>
        <w:gridCol w:w="5000" w:type="dxa"/>
      </w:tblGrid>
      <w:tblPr>
        <w:tblW w:w="0" w:type="auto"/>
        <w:tblLayout w:type="autofit"/>
        <w:bidiVisual w:val="0"/>
      </w:tblP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HOTELES PREVISTOS O SIMILARES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CIUDAD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TIPO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PA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íS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Park Inn By Radisson / Eka Hotel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  <w:b w:val="1"/>
                <w:bCs w:val="1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/ Pride Inn Azure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Nairobi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Primera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Kenya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Samburu Simba Lodge / Samburu Sopa Lodge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Samburu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Primera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Kenya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The Ark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Aberdares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Primera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Kenya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Lake Nakuru Lodge / Lake Nakuru Sopa / Lake Naivasha Simba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Lago Nakuru / Naivasha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Primera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Kenya</w:t>
            </w:r>
          </w:p>
        </w:tc>
      </w:tr>
      <w:tr>
        <w:trPr/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Mara Simba Lodge / Mara Leisure Camp /Mara Sopa Lodge / Pride Inn Mara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Maasai Mara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Primera</w:t>
            </w:r>
          </w:p>
        </w:tc>
        <w:tc>
          <w:tcPr>
            <w:tcW w:w="5000" w:type="pct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Kenya</w:t>
            </w:r>
          </w:p>
        </w:tc>
      </w:tr>
      <w:tr>
        <w:trPr/>
        <w:tc>
          <w:tcPr>
            <w:tcW w:w="5000" w:type="pct"/>
            <w:gridSpan w:val="4"/>
          </w:tcPr>
          <w:p>
            <w:pPr/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ésta es la relaci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ón de los hoteles utilizados m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ás frecuentemente en este circuito. Reflejada tan s</w:t>
            </w: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 xml:space="preserve">ólo a efectos indicativos, pudiendo ser el pasajero alojado en establecimientos similares o alternativos</w:t>
            </w:r>
          </w:p>
        </w:tc>
      </w:tr>
    </w:tbl>
    <w:p>
      <w:pPr>
        <w:jc w:val="start"/>
      </w:pPr>
      <w:r>
        <w:rPr>
          <w:rFonts w:ascii="Arial" w:hAnsi="Arial" w:eastAsia="Arial" w:cs="Arial"/>
          <w:sz w:val="22.5"/>
          <w:szCs w:val="22.5"/>
          <w:b w:val="1"/>
          <w:bCs w:val="1"/>
        </w:rPr>
        <w:t xml:space="preserve">Precios vigentes hasta el 31/08/2024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INCLUYE</w:t>
      </w:r>
    </w:p>
    <w:p>
      <w:pPr>
        <w:jc w:val="start"/>
      </w:pP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Boleto de avión en clase turista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Traslados de aeropuerto tanto de llegada como de salida (en minibús o autobús de 22 plazas) según el itinerario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Los otros traslados dentro de las ciudades (en minibús o autobús de 22 plazas) según el itinerario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1 noche en el hotel de Nairobi en régimen de alojamiento y desayuno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Pensión completa en los Hoteles / Lodges especificados durante el safari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Cena en el restaurante Carnivore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Transporte en LAND CRUISERS 4X4 durante el safari con VENTANA GARANTIZADA (ocupación máxima de 7 pax por vehiculo, uso no exclusivo)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Entradas a los Parques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CONDUCTOR - GUÍA DE HABLA CASTELLANO GARANTIZADO a partir de 2 pasajeros en un safari REGULAR (si hay dos vehículos, el guía se compartirá entre esos vehículos, moviéndose entre ellos durante el safari)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Flying Doctors.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Sombreros de safari + etiquetas para el equipaje.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Agua mineral en vehículos, durante el safari + botellas de aluminio.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EL VIAJE NO INCLUYE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Gastos personales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Ningún servicio no especificado como incluido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Propinas a guías y choferes (se paga directamente en el destino).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Propinas para maleteros, camaristas, meseros, etc.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Gastos extras en los hoteles como llamadas telefónicas, lavandería, etc.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Fee de cámaras en los monumentos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Visa de Kenia 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Impuestos aéreos por persona.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Suplementos por eventos, ferias o cenas de navidad y año nuevo en los destinos (por favor consultar)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Vacuna contra la fiebre amarilla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</w:rPr>
        <w:t xml:space="preserve">  ● Seguro de viajero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color w:val="2ca1d7"/>
          <w:sz w:val="33"/>
          <w:szCs w:val="33"/>
          <w:b w:val="1"/>
          <w:bCs w:val="1"/>
        </w:rPr>
        <w:t xml:space="preserve">I </w:t>
      </w:r>
      <w:r>
        <w:rPr>
          <w:rFonts w:ascii="Arial" w:hAnsi="Arial" w:eastAsia="Arial" w:cs="Arial"/>
          <w:sz w:val="33"/>
          <w:szCs w:val="33"/>
          <w:b w:val="1"/>
          <w:bCs w:val="1"/>
        </w:rPr>
        <w:t xml:space="preserve">NOTAS</w:t>
      </w:r>
    </w:p>
    <w:p>
      <w:pPr>
        <w:jc w:val="both"/>
        <w:spacing w:line="432" w:lineRule="auto"/>
      </w:pPr>
      <w:r>
        <w:rPr>
          <w:rFonts w:ascii="Arial" w:hAnsi="Arial" w:eastAsia="Arial" w:cs="Arial"/>
          <w:sz w:val="18"/>
          <w:szCs w:val="18"/>
        </w:rPr>
        <w:t xml:space="preserve"> 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RESTRICCIONES DE VIAJE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Los requisitos de ingreso pueden cambiar en cualquier momento. Se recomienda consultar antes de su viaje la siguiente página oficial:</w:t>
      </w:r>
    </w:p>
    <w:p>
      <w:pPr/>
      <w:hyperlink r:id="rId10" w:history="1">
        <w:r>
          <w:rPr/>
          <w:t xml:space="preserve">https://www.kcaa.or.ke/covid-19/quarantine-exempted-states</w:t>
        </w:r>
      </w:hyperlink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Es recomendable mostrar una cartilla de vacunación contra la fiebre amarilla al ingresar al país, si viaja a Kenia desde un país con prevalencia de dicha enfermedad. La lista de Países a cuyos viajeros se les pide dicha cartilla se puede consultar aquí: </w:t>
      </w:r>
    </w:p>
    <w:p>
      <w:pPr/>
      <w:hyperlink r:id="rId11" w:history="1">
        <w:r>
          <w:rPr/>
          <w:t xml:space="preserve">https://www.kaa.go.ke/airports/airport-services/port-health/</w:t>
        </w:r>
      </w:hyperlink>
    </w:p>
    <w:p>
      <w:pPr>
        <w:jc w:val="start"/>
      </w:pPr>
    </w:p>
    <w:p>
      <w:pPr>
        <w:jc w:val="start"/>
      </w:pPr>
    </w:p>
    <w:p>
      <w:pPr>
        <w:jc w:val="both"/>
      </w:pPr>
    </w:p>
    <w:p>
      <w:pPr>
        <w:jc w:val="both"/>
      </w:pPr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POLÍTICAS DE CONTRATACIÓN Y CANCELACIÓN</w:t>
      </w:r>
    </w:p>
    <w:p>
      <w:pPr>
        <w:jc w:val="both"/>
      </w:pPr>
      <w:hyperlink r:id="rId12" w:history="1">
        <w:r>
          <w:rPr/>
          <w:t xml:space="preserve">https://www.megatravel.com.mx/contrato/01-bloqueos-astromundo.pdf</w:t>
        </w:r>
      </w:hyperlink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Precios indicados en USD, pagaderos en Moneda Nacional al tipo de cambio del día.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Los precios indicados en este sitio web, son de carácter informativo y deben ser confirmados para realizar su reservación ya que están sujetos a modificaciones sin previo aviso.</w:t>
      </w:r>
    </w:p>
    <w:p>
      <w:pPr>
        <w:jc w:val="start"/>
      </w:pPr>
    </w:p>
    <w:p>
      <w:pPr>
        <w:pStyle w:val="Heading4"/>
      </w:pPr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VISA</w:t>
      </w:r>
    </w:p>
    <w:p>
      <w:pPr>
        <w:jc w:val="start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KENIA: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18"/>
          <w:szCs w:val="18"/>
        </w:rPr>
        <w:t xml:space="preserve">Las personas mexicanas SÍ necesitan visa para viajar a Kenia como turistas. Es necesario hacer la solicitud previa de la visa a través del portal de internet </w:t>
      </w:r>
      <w:hyperlink r:id="rId13" w:history="1">
        <w:r>
          <w:rPr/>
          <w:t xml:space="preserve">http://www.ecitizen.go.ke/</w:t>
        </w:r>
      </w:hyperlink>
      <w:r>
        <w:rPr>
          <w:rFonts w:ascii="Arial" w:hAnsi="Arial" w:eastAsia="Arial" w:cs="Arial"/>
          <w:sz w:val="18"/>
          <w:szCs w:val="18"/>
        </w:rPr>
        <w:t xml:space="preserve"> , donde se podrá realizar el pago correspondiente con cargo a tarjeta de débito o crédito. La persona visitante recibirá un correo electrónico confirmando la solicitud, en el que se proporcionará una visa electrónica que deberá ser impresa y presentada en el filtro migratorio del puerto de entrada a Kenia.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18"/>
          <w:szCs w:val="18"/>
        </w:rPr>
        <w:t xml:space="preserve">La visa se otorga por tres meses, una sola entrada, a los visitantes con propósitos de turismo u otras actividades no lucrativas con un costo de $50 dólares estadounidenses. Si se prefiere una por entradas múltiples, el costo es $100 dólares estadounidenses. 	 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18"/>
          <w:szCs w:val="18"/>
        </w:rPr>
        <w:t xml:space="preserve">Es recomendable mostrar una cartilla de vacunación contra la fiebre amarilla al ingresar al país, si viaja a Kenia desde un país con prevalencia de dicha enfermedad. La lista de Países a cuyos viajeros se les pide dicha cartilla se puede consultar aquí: </w:t>
      </w:r>
      <w:hyperlink r:id="rId11" w:history="1">
        <w:r>
          <w:rPr/>
          <w:t xml:space="preserve">https://www.kaa.go.ke/airports/airport-services/port-health/</w:t>
        </w:r>
      </w:hyperlink>
    </w:p>
    <w:sectPr>
      <w:headerReference w:type="default" r:id="rId14"/>
      <w:footerReference w:type="default" r:id="rId15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455pt; height:41.39607843137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41B53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E1A24C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A0F842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aje.mt/bcdb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hyperlink" Target="https://www.kcaa.or.ke/covid-19/quarantine-exempted-states" TargetMode="External"/><Relationship Id="rId11" Type="http://schemas.openxmlformats.org/officeDocument/2006/relationships/hyperlink" Target="https://www.kaa.go.ke/airports/airport-services/port-health/" TargetMode="External"/><Relationship Id="rId12" Type="http://schemas.openxmlformats.org/officeDocument/2006/relationships/hyperlink" Target="https://www.megatravel.com.mx/contrato/01-bloqueos-astromundo.pdf" TargetMode="External"/><Relationship Id="rId13" Type="http://schemas.openxmlformats.org/officeDocument/2006/relationships/hyperlink" Target="http://www.ecitizen.go.ke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2024-04-29T10:02:43-06:00</dcterms:created>
  <dcterms:modified xsi:type="dcterms:W3CDTF">2024-04-29T10:02:43-06:00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