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Puerto Vallarta</w:t>
      </w:r>
    </w:p>
    <w:p>
      <w:pPr>
        <w:jc w:val="start"/>
      </w:pPr>
      <w:r>
        <w:rPr>
          <w:rFonts w:ascii="Arial" w:hAnsi="Arial" w:eastAsia="Arial" w:cs="Arial"/>
          <w:sz w:val="22.5"/>
          <w:szCs w:val="22.5"/>
          <w:b w:val="1"/>
          <w:bCs w:val="1"/>
        </w:rPr>
        <w:t xml:space="preserve">MT-40165  </w:t>
      </w:r>
      <w:r>
        <w:rPr>
          <w:rFonts w:ascii="Arial" w:hAnsi="Arial" w:eastAsia="Arial" w:cs="Arial"/>
          <w:sz w:val="22.5"/>
          <w:szCs w:val="22.5"/>
        </w:rPr>
        <w:t xml:space="preserve">- Web: </w:t>
      </w:r>
      <w:hyperlink r:id="rId7" w:history="1">
        <w:r>
          <w:rPr>
            <w:color w:val="blue"/>
          </w:rPr>
          <w:t xml:space="preserve">https://viaje.mt/bely</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$5379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Vallarta.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PUERTO VALLARTA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a Puerto Vallarta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02-03 PUERTO VALLARTA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actividades personales. Disfrute de su estancia en las maravillosas playas de Puerto Vallarta. Le sugerimos realizar alguna de las siguientes actividades opcionales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Dolphin Swim Adventure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 uno de tus grandes suentilde;os es nadar con delfines, ahora es el momento de convertir lo inimaginable en realidad! En el Océano Pacífico podrás vivir una aventura que recordarás para siempre. El programa Dolphin Swim Adventure en Vallarta te dará la oportunidad de estar más cerca de los delfines de lo que siempre imaginaste. Te impulsarán de la planta de tus pies mientras estás sobre una tabla boogie para darte un paseo a toda velocidad. Los delfines te saludarán con ternura moviendo sus aletas, entonaran canciones para ti, te llevarán a pasear sobre su barriguita y los verás saltar y jugar contigo.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de ciudad por Puerto Vallarta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Historia, cultura mexicana y vida moderna te esperan en la joya costera de Vallarta. Comenzamos el día en el impresionante malecón, un paisaje pintoresco que muestra la fusión del arte y la naturaleza. Mientras paseas, quedarás cautivado por el exquisito arte, estatuas y esculturas. Recorre las calles empedradas bordeadas de edificios coloridos y encuentra artesanías y souvenirs tradicionales.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bull;Pick up en el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bull;Visita al Malecón de Puerto Vallarta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bull;Tiempo de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bull;Degustación de tequila en Casa Agavera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bull;Almuerzo a lado del rio (Si se selecciona la opción)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a Yelapa y Majahuitas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Experimenta un día relajante en uno de los famosos pueblos pesqueros de Puerto Vallarta, conocido como Yelapa. Disfruta de su espectacular belleza tropical y de la tranquilidad que lo rodea. Pasaremos por a la cascada Cola de Caballo, no podrás evitar lanzarte sobre el agua para una refrescante bienvenida. No te lo puedes perder. Incluye: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 Salida desde la marina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bull;Navegación hacia Yelapa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bull;Tiempo de esnorquel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bull;Almuerzo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bull;Visita a la cascada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bull;Regreso a la Marina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PUERTO VALLARTA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a la hora indicada traslado al aeropuerto para tomar su vuelo de regreso.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CON DESAYUNO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Holiday Inn Express Puerto Vallarta</w:t>
            </w:r>
          </w:p>
        </w:tc>
        <w:tc>
          <w:tcPr>
            <w:tcW w:w="5000" w:type="pct"/>
          </w:tcPr>
          <w:p>
            <w:pPr/>
            <w:r>
              <w:rPr>
                <w:rFonts w:ascii="Arial" w:hAnsi="Arial" w:eastAsia="Arial" w:cs="Arial"/>
                <w:color w:val="000000"/>
                <w:sz w:val="18"/>
                <w:szCs w:val="18"/>
              </w:rPr>
              <w:t xml:space="preserve">$ 5,379</w:t>
            </w:r>
          </w:p>
        </w:tc>
        <w:tc>
          <w:tcPr>
            <w:tcW w:w="5000" w:type="pct"/>
          </w:tcPr>
          <w:p>
            <w:pPr/>
            <w:r>
              <w:rPr>
                <w:rFonts w:ascii="Arial" w:hAnsi="Arial" w:eastAsia="Arial" w:cs="Arial"/>
                <w:color w:val="000000"/>
                <w:sz w:val="18"/>
                <w:szCs w:val="18"/>
              </w:rPr>
              <w:t xml:space="preserve">$ 5,619</w:t>
            </w:r>
          </w:p>
        </w:tc>
        <w:tc>
          <w:tcPr>
            <w:tcW w:w="5000" w:type="pct"/>
          </w:tcPr>
          <w:p>
            <w:pPr/>
            <w:r>
              <w:rPr>
                <w:rFonts w:ascii="Arial" w:hAnsi="Arial" w:eastAsia="Arial" w:cs="Arial"/>
                <w:color w:val="000000"/>
                <w:sz w:val="18"/>
                <w:szCs w:val="18"/>
              </w:rPr>
              <w:t xml:space="preserve">$ 5,989</w:t>
            </w:r>
          </w:p>
        </w:tc>
        <w:tc>
          <w:tcPr>
            <w:tcW w:w="5000" w:type="pct"/>
          </w:tcPr>
          <w:p>
            <w:pPr/>
            <w:r>
              <w:rPr>
                <w:rFonts w:ascii="Arial" w:hAnsi="Arial" w:eastAsia="Arial" w:cs="Arial"/>
                <w:color w:val="000000"/>
                <w:sz w:val="18"/>
                <w:szCs w:val="18"/>
              </w:rPr>
              <w:t xml:space="preserve">$ 8,709</w:t>
            </w:r>
          </w:p>
        </w:tc>
        <w:tc>
          <w:tcPr>
            <w:tcW w:w="5000" w:type="pct"/>
          </w:tcPr>
          <w:p>
            <w:pPr/>
            <w:r>
              <w:rPr>
                <w:rFonts w:ascii="Arial" w:hAnsi="Arial" w:eastAsia="Arial" w:cs="Arial"/>
                <w:color w:val="000000"/>
                <w:sz w:val="18"/>
                <w:szCs w:val="18"/>
              </w:rPr>
              <w:t xml:space="preserve">$ 3,399</w:t>
            </w:r>
          </w:p>
        </w:tc>
      </w:tr>
      <w:tr>
        <w:trPr/>
        <w:tc>
          <w:tcPr>
            <w:tcW w:w="5000" w:type="pct"/>
          </w:tcPr>
          <w:p>
            <w:pPr/>
            <w:r>
              <w:rPr>
                <w:rFonts w:ascii="Arial" w:hAnsi="Arial" w:eastAsia="Arial" w:cs="Arial"/>
                <w:color w:val="000000"/>
                <w:sz w:val="18"/>
                <w:szCs w:val="18"/>
              </w:rPr>
              <w:t xml:space="preserve">Villa del Palmar Beach Resort and Spa</w:t>
            </w:r>
          </w:p>
        </w:tc>
        <w:tc>
          <w:tcPr>
            <w:tcW w:w="5000" w:type="pct"/>
          </w:tcPr>
          <w:p>
            <w:pPr/>
            <w:r>
              <w:rPr>
                <w:rFonts w:ascii="Arial" w:hAnsi="Arial" w:eastAsia="Arial" w:cs="Arial"/>
                <w:color w:val="000000"/>
                <w:sz w:val="18"/>
                <w:szCs w:val="18"/>
              </w:rPr>
              <w:t xml:space="preserve">$ 8,429</w:t>
            </w:r>
          </w:p>
        </w:tc>
        <w:tc>
          <w:tcPr>
            <w:tcW w:w="5000" w:type="pct"/>
          </w:tcPr>
          <w:p>
            <w:pPr/>
            <w:r>
              <w:rPr>
                <w:rFonts w:ascii="Arial" w:hAnsi="Arial" w:eastAsia="Arial" w:cs="Arial"/>
                <w:color w:val="000000"/>
                <w:sz w:val="18"/>
                <w:szCs w:val="18"/>
              </w:rPr>
              <w:t xml:space="preserve">$ 6,799</w:t>
            </w:r>
          </w:p>
        </w:tc>
        <w:tc>
          <w:tcPr>
            <w:tcW w:w="5000" w:type="pct"/>
          </w:tcPr>
          <w:p>
            <w:pPr/>
            <w:r>
              <w:rPr>
                <w:rFonts w:ascii="Arial" w:hAnsi="Arial" w:eastAsia="Arial" w:cs="Arial"/>
                <w:color w:val="000000"/>
                <w:sz w:val="18"/>
                <w:szCs w:val="18"/>
              </w:rPr>
              <w:t xml:space="preserve">$ 7,649</w:t>
            </w:r>
          </w:p>
        </w:tc>
        <w:tc>
          <w:tcPr>
            <w:tcW w:w="5000" w:type="pct"/>
          </w:tcPr>
          <w:p>
            <w:pPr/>
            <w:r>
              <w:rPr>
                <w:rFonts w:ascii="Arial" w:hAnsi="Arial" w:eastAsia="Arial" w:cs="Arial"/>
                <w:color w:val="000000"/>
                <w:sz w:val="18"/>
                <w:szCs w:val="18"/>
              </w:rPr>
              <w:t xml:space="preserve">$ 12,799</w:t>
            </w:r>
          </w:p>
        </w:tc>
        <w:tc>
          <w:tcPr>
            <w:tcW w:w="5000" w:type="pct"/>
          </w:tcPr>
          <w:p>
            <w:pPr/>
            <w:r>
              <w:rPr>
                <w:rFonts w:ascii="Arial" w:hAnsi="Arial" w:eastAsia="Arial" w:cs="Arial"/>
                <w:color w:val="000000"/>
                <w:sz w:val="18"/>
                <w:szCs w:val="18"/>
              </w:rPr>
              <w:t xml:space="preserve">$ 6,999</w:t>
            </w:r>
          </w:p>
        </w:tc>
      </w:tr>
      <w:tr>
        <w:trPr/>
        <w:tc>
          <w:tcPr>
            <w:tcW w:w="5000" w:type="pct"/>
          </w:tcPr>
          <w:p>
            <w:pPr/>
            <w:r>
              <w:rPr>
                <w:rFonts w:ascii="Arial" w:hAnsi="Arial" w:eastAsia="Arial" w:cs="Arial"/>
                <w:color w:val="000000"/>
                <w:sz w:val="18"/>
                <w:szCs w:val="18"/>
              </w:rPr>
              <w:t xml:space="preserve">Grand Miramar All Luxury Suites amp; Residences</w:t>
            </w:r>
          </w:p>
        </w:tc>
        <w:tc>
          <w:tcPr>
            <w:tcW w:w="5000" w:type="pct"/>
          </w:tcPr>
          <w:p>
            <w:pPr/>
            <w:r>
              <w:rPr>
                <w:rFonts w:ascii="Arial" w:hAnsi="Arial" w:eastAsia="Arial" w:cs="Arial"/>
                <w:color w:val="000000"/>
                <w:sz w:val="18"/>
                <w:szCs w:val="18"/>
              </w:rPr>
              <w:t xml:space="preserve">$ 9,699</w:t>
            </w:r>
          </w:p>
        </w:tc>
        <w:tc>
          <w:tcPr>
            <w:tcW w:w="5000" w:type="pct"/>
          </w:tcPr>
          <w:p>
            <w:pPr/>
            <w:r>
              <w:rPr>
                <w:rFonts w:ascii="Arial" w:hAnsi="Arial" w:eastAsia="Arial" w:cs="Arial"/>
                <w:color w:val="000000"/>
                <w:sz w:val="18"/>
                <w:szCs w:val="18"/>
              </w:rPr>
              <w:t xml:space="preserve">$ 10,759</w:t>
            </w:r>
          </w:p>
        </w:tc>
        <w:tc>
          <w:tcPr>
            <w:tcW w:w="5000" w:type="pct"/>
          </w:tcPr>
          <w:p>
            <w:pPr/>
            <w:r>
              <w:rPr>
                <w:rFonts w:ascii="Arial" w:hAnsi="Arial" w:eastAsia="Arial" w:cs="Arial"/>
                <w:color w:val="000000"/>
                <w:sz w:val="18"/>
                <w:szCs w:val="18"/>
              </w:rPr>
              <w:t xml:space="preserve">$ 12,469</w:t>
            </w:r>
          </w:p>
        </w:tc>
        <w:tc>
          <w:tcPr>
            <w:tcW w:w="5000" w:type="pct"/>
          </w:tcPr>
          <w:p>
            <w:pPr/>
            <w:r>
              <w:rPr>
                <w:rFonts w:ascii="Arial" w:hAnsi="Arial" w:eastAsia="Arial" w:cs="Arial"/>
                <w:color w:val="000000"/>
                <w:sz w:val="18"/>
                <w:szCs w:val="18"/>
              </w:rPr>
              <w:t xml:space="preserve">$ 17,239</w:t>
            </w:r>
          </w:p>
        </w:tc>
        <w:tc>
          <w:tcPr>
            <w:tcW w:w="5000" w:type="pct"/>
          </w:tcPr>
          <w:p>
            <w:pPr/>
            <w:r>
              <w:rPr>
                <w:rFonts w:ascii="Arial" w:hAnsi="Arial" w:eastAsia="Arial" w:cs="Arial"/>
                <w:color w:val="000000"/>
                <w:sz w:val="18"/>
                <w:szCs w:val="18"/>
              </w:rPr>
              <w:t xml:space="preserve">$ 5,499</w:t>
            </w:r>
          </w:p>
        </w:tc>
      </w:tr>
      <w:tr>
        <w:trPr/>
        <w:tc>
          <w:tcPr>
            <w:tcW w:w="5000" w:type="pct"/>
          </w:tcPr>
          <w:p>
            <w:pPr/>
            <w:r>
              <w:rPr>
                <w:rFonts w:ascii="Arial" w:hAnsi="Arial" w:eastAsia="Arial" w:cs="Arial"/>
                <w:color w:val="000000"/>
                <w:sz w:val="18"/>
                <w:szCs w:val="18"/>
              </w:rPr>
              <w:t xml:space="preserve">Club Regina Puerto Vallarta</w:t>
            </w:r>
          </w:p>
        </w:tc>
        <w:tc>
          <w:tcPr>
            <w:tcW w:w="5000" w:type="pct"/>
          </w:tcPr>
          <w:p>
            <w:pPr/>
            <w:r>
              <w:rPr>
                <w:rFonts w:ascii="Arial" w:hAnsi="Arial" w:eastAsia="Arial" w:cs="Arial"/>
                <w:color w:val="000000"/>
                <w:sz w:val="18"/>
                <w:szCs w:val="18"/>
              </w:rPr>
              <w:t xml:space="preserve">$ 10,199</w:t>
            </w:r>
          </w:p>
        </w:tc>
        <w:tc>
          <w:tcPr>
            <w:tcW w:w="5000" w:type="pct"/>
          </w:tcPr>
          <w:p>
            <w:pPr/>
            <w:r>
              <w:rPr>
                <w:rFonts w:ascii="Arial" w:hAnsi="Arial" w:eastAsia="Arial" w:cs="Arial"/>
                <w:color w:val="000000"/>
                <w:sz w:val="18"/>
                <w:szCs w:val="18"/>
              </w:rPr>
              <w:t xml:space="preserve">$ 12,629</w:t>
            </w:r>
          </w:p>
        </w:tc>
        <w:tc>
          <w:tcPr>
            <w:tcW w:w="5000" w:type="pct"/>
          </w:tcPr>
          <w:p>
            <w:pPr/>
            <w:r>
              <w:rPr>
                <w:rFonts w:ascii="Arial" w:hAnsi="Arial" w:eastAsia="Arial" w:cs="Arial"/>
                <w:color w:val="000000"/>
                <w:sz w:val="18"/>
                <w:szCs w:val="18"/>
              </w:rPr>
              <w:t xml:space="preserve">$ 14,639</w:t>
            </w:r>
          </w:p>
        </w:tc>
        <w:tc>
          <w:tcPr>
            <w:tcW w:w="5000" w:type="pct"/>
          </w:tcPr>
          <w:p>
            <w:pPr/>
            <w:r>
              <w:rPr>
                <w:rFonts w:ascii="Arial" w:hAnsi="Arial" w:eastAsia="Arial" w:cs="Arial"/>
                <w:color w:val="000000"/>
                <w:sz w:val="18"/>
                <w:szCs w:val="18"/>
              </w:rPr>
              <w:t xml:space="preserve">$ 17,439</w:t>
            </w:r>
          </w:p>
        </w:tc>
        <w:tc>
          <w:tcPr>
            <w:tcW w:w="5000" w:type="pct"/>
          </w:tcPr>
          <w:p>
            <w:pPr/>
            <w:r>
              <w:rPr>
                <w:rFonts w:ascii="Arial" w:hAnsi="Arial" w:eastAsia="Arial" w:cs="Arial"/>
                <w:color w:val="000000"/>
                <w:sz w:val="18"/>
                <w:szCs w:val="18"/>
              </w:rPr>
              <w:t xml:space="preserve">$ 5,199</w:t>
            </w:r>
          </w:p>
        </w:tc>
      </w:tr>
    </w:tbl>
    <w:p>
      <w:pPr>
        <w:jc w:val="start"/>
      </w:pPr>
    </w:p>
    <w:p>
      <w:pPr>
        <w:jc w:val="start"/>
      </w:pPr>
      <w:r>
        <w:rPr>
          <w:rFonts w:ascii="Arial" w:hAnsi="Arial" w:eastAsia="Arial" w:cs="Arial"/>
          <w:color w:val="000000"/>
          <w:sz w:val="18"/>
          <w:szCs w:val="18"/>
          <w:b w:val="1"/>
          <w:bCs w:val="1"/>
        </w:rPr>
        <w:t xml:space="preserve">TARIFAS TODO INCLUIDO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Grand Park Royal Puerto Vallarta</w:t>
            </w:r>
          </w:p>
        </w:tc>
        <w:tc>
          <w:tcPr>
            <w:tcW w:w="5000" w:type="pct"/>
          </w:tcPr>
          <w:p>
            <w:pPr/>
            <w:r>
              <w:rPr>
                <w:rFonts w:ascii="Arial" w:hAnsi="Arial" w:eastAsia="Arial" w:cs="Arial"/>
                <w:color w:val="000000"/>
                <w:sz w:val="18"/>
                <w:szCs w:val="18"/>
              </w:rPr>
              <w:t xml:space="preserve">$ 10,419</w:t>
            </w:r>
          </w:p>
        </w:tc>
        <w:tc>
          <w:tcPr>
            <w:tcW w:w="5000" w:type="pct"/>
          </w:tcPr>
          <w:p>
            <w:pPr/>
            <w:r>
              <w:rPr>
                <w:rFonts w:ascii="Arial" w:hAnsi="Arial" w:eastAsia="Arial" w:cs="Arial"/>
                <w:color w:val="000000"/>
                <w:sz w:val="18"/>
                <w:szCs w:val="18"/>
              </w:rPr>
              <w:t xml:space="preserve">$ 10,599</w:t>
            </w:r>
          </w:p>
        </w:tc>
        <w:tc>
          <w:tcPr>
            <w:tcW w:w="5000" w:type="pct"/>
          </w:tcPr>
          <w:p>
            <w:pPr/>
            <w:r>
              <w:rPr>
                <w:rFonts w:ascii="Arial" w:hAnsi="Arial" w:eastAsia="Arial" w:cs="Arial"/>
                <w:color w:val="000000"/>
                <w:sz w:val="18"/>
                <w:szCs w:val="18"/>
              </w:rPr>
              <w:t xml:space="preserve">$ 11,019</w:t>
            </w:r>
          </w:p>
        </w:tc>
        <w:tc>
          <w:tcPr>
            <w:tcW w:w="5000" w:type="pct"/>
          </w:tcPr>
          <w:p>
            <w:pPr/>
            <w:r>
              <w:rPr>
                <w:rFonts w:ascii="Arial" w:hAnsi="Arial" w:eastAsia="Arial" w:cs="Arial"/>
                <w:color w:val="000000"/>
                <w:sz w:val="18"/>
                <w:szCs w:val="18"/>
              </w:rPr>
              <w:t xml:space="preserve">$ 17,499</w:t>
            </w:r>
          </w:p>
        </w:tc>
        <w:tc>
          <w:tcPr>
            <w:tcW w:w="5000" w:type="pct"/>
          </w:tcPr>
          <w:p>
            <w:pPr/>
            <w:r>
              <w:rPr>
                <w:rFonts w:ascii="Arial" w:hAnsi="Arial" w:eastAsia="Arial" w:cs="Arial"/>
                <w:color w:val="000000"/>
                <w:sz w:val="18"/>
                <w:szCs w:val="18"/>
              </w:rPr>
              <w:t xml:space="preserve">$ 6,999</w:t>
            </w:r>
          </w:p>
        </w:tc>
      </w:tr>
      <w:tr>
        <w:trPr/>
        <w:tc>
          <w:tcPr>
            <w:tcW w:w="5000" w:type="pct"/>
          </w:tcPr>
          <w:p>
            <w:pPr/>
            <w:r>
              <w:rPr>
                <w:rFonts w:ascii="Arial" w:hAnsi="Arial" w:eastAsia="Arial" w:cs="Arial"/>
                <w:color w:val="000000"/>
                <w:sz w:val="18"/>
                <w:szCs w:val="18"/>
              </w:rPr>
              <w:t xml:space="preserve">Vamar Vallarta</w:t>
            </w:r>
          </w:p>
        </w:tc>
        <w:tc>
          <w:tcPr>
            <w:tcW w:w="5000" w:type="pct"/>
          </w:tcPr>
          <w:p>
            <w:pPr/>
            <w:r>
              <w:rPr>
                <w:rFonts w:ascii="Arial" w:hAnsi="Arial" w:eastAsia="Arial" w:cs="Arial"/>
                <w:color w:val="000000"/>
                <w:sz w:val="18"/>
                <w:szCs w:val="18"/>
              </w:rPr>
              <w:t xml:space="preserve">$ 11,619</w:t>
            </w:r>
          </w:p>
        </w:tc>
        <w:tc>
          <w:tcPr>
            <w:tcW w:w="5000" w:type="pct"/>
          </w:tcPr>
          <w:p>
            <w:pPr/>
            <w:r>
              <w:rPr>
                <w:rFonts w:ascii="Arial" w:hAnsi="Arial" w:eastAsia="Arial" w:cs="Arial"/>
                <w:color w:val="000000"/>
                <w:sz w:val="18"/>
                <w:szCs w:val="18"/>
              </w:rPr>
              <w:t xml:space="preserve">$ 11,789</w:t>
            </w:r>
          </w:p>
        </w:tc>
        <w:tc>
          <w:tcPr>
            <w:tcW w:w="5000" w:type="pct"/>
          </w:tcPr>
          <w:p>
            <w:pPr/>
            <w:r>
              <w:rPr>
                <w:rFonts w:ascii="Arial" w:hAnsi="Arial" w:eastAsia="Arial" w:cs="Arial"/>
                <w:color w:val="000000"/>
                <w:sz w:val="18"/>
                <w:szCs w:val="18"/>
              </w:rPr>
              <w:t xml:space="preserve">$ 13,259</w:t>
            </w:r>
          </w:p>
        </w:tc>
        <w:tc>
          <w:tcPr>
            <w:tcW w:w="5000" w:type="pct"/>
          </w:tcPr>
          <w:p>
            <w:pPr/>
            <w:r>
              <w:rPr>
                <w:rFonts w:ascii="Arial" w:hAnsi="Arial" w:eastAsia="Arial" w:cs="Arial"/>
                <w:color w:val="000000"/>
                <w:sz w:val="18"/>
                <w:szCs w:val="18"/>
              </w:rPr>
              <w:t xml:space="preserve">$ 21,419</w:t>
            </w:r>
          </w:p>
        </w:tc>
        <w:tc>
          <w:tcPr>
            <w:tcW w:w="5000" w:type="pct"/>
          </w:tcPr>
          <w:p>
            <w:pPr/>
            <w:r>
              <w:rPr>
                <w:rFonts w:ascii="Arial" w:hAnsi="Arial" w:eastAsia="Arial" w:cs="Arial"/>
                <w:color w:val="000000"/>
                <w:sz w:val="18"/>
                <w:szCs w:val="18"/>
              </w:rPr>
              <w:t xml:space="preserve">$ 7,999</w:t>
            </w:r>
          </w:p>
        </w:tc>
      </w:tr>
      <w:tr>
        <w:trPr/>
        <w:tc>
          <w:tcPr>
            <w:tcW w:w="5000" w:type="pct"/>
          </w:tcPr>
          <w:p>
            <w:pPr/>
            <w:r>
              <w:rPr>
                <w:rFonts w:ascii="Arial" w:hAnsi="Arial" w:eastAsia="Arial" w:cs="Arial"/>
                <w:color w:val="000000"/>
                <w:sz w:val="18"/>
                <w:szCs w:val="18"/>
              </w:rPr>
              <w:t xml:space="preserve">RIU Jalisco</w:t>
            </w:r>
          </w:p>
        </w:tc>
        <w:tc>
          <w:tcPr>
            <w:tcW w:w="5000" w:type="pct"/>
          </w:tcPr>
          <w:p>
            <w:pPr/>
            <w:r>
              <w:rPr>
                <w:rFonts w:ascii="Arial" w:hAnsi="Arial" w:eastAsia="Arial" w:cs="Arial"/>
                <w:color w:val="000000"/>
                <w:sz w:val="18"/>
                <w:szCs w:val="18"/>
              </w:rPr>
              <w:t xml:space="preserve">$ 11,699</w:t>
            </w:r>
          </w:p>
        </w:tc>
        <w:tc>
          <w:tcPr>
            <w:tcW w:w="5000" w:type="pct"/>
          </w:tcPr>
          <w:p>
            <w:pPr/>
            <w:r>
              <w:rPr>
                <w:rFonts w:ascii="Arial" w:hAnsi="Arial" w:eastAsia="Arial" w:cs="Arial"/>
                <w:color w:val="000000"/>
                <w:sz w:val="18"/>
                <w:szCs w:val="18"/>
              </w:rPr>
              <w:t xml:space="preserve">$ 11,719</w:t>
            </w:r>
          </w:p>
        </w:tc>
        <w:tc>
          <w:tcPr>
            <w:tcW w:w="5000" w:type="pct"/>
          </w:tcPr>
          <w:p>
            <w:pPr/>
            <w:r>
              <w:rPr>
                <w:rFonts w:ascii="Arial" w:hAnsi="Arial" w:eastAsia="Arial" w:cs="Arial"/>
                <w:color w:val="000000"/>
                <w:sz w:val="18"/>
                <w:szCs w:val="18"/>
              </w:rPr>
              <w:t xml:space="preserve">$ 12,669</w:t>
            </w:r>
          </w:p>
        </w:tc>
        <w:tc>
          <w:tcPr>
            <w:tcW w:w="5000" w:type="pct"/>
          </w:tcPr>
          <w:p>
            <w:pPr/>
            <w:r>
              <w:rPr>
                <w:rFonts w:ascii="Arial" w:hAnsi="Arial" w:eastAsia="Arial" w:cs="Arial"/>
                <w:color w:val="000000"/>
                <w:sz w:val="18"/>
                <w:szCs w:val="18"/>
              </w:rPr>
              <w:t xml:space="preserve">$ 17,459</w:t>
            </w:r>
          </w:p>
        </w:tc>
        <w:tc>
          <w:tcPr>
            <w:tcW w:w="5000" w:type="pct"/>
          </w:tcPr>
          <w:p>
            <w:pPr/>
            <w:r>
              <w:rPr>
                <w:rFonts w:ascii="Arial" w:hAnsi="Arial" w:eastAsia="Arial" w:cs="Arial"/>
                <w:color w:val="000000"/>
                <w:sz w:val="18"/>
                <w:szCs w:val="18"/>
              </w:rPr>
              <w:t xml:space="preserve">$ 6,049</w:t>
            </w:r>
          </w:p>
        </w:tc>
      </w:tr>
      <w:tr>
        <w:trPr/>
        <w:tc>
          <w:tcPr>
            <w:tcW w:w="5000" w:type="pct"/>
          </w:tcPr>
          <w:p>
            <w:pPr/>
            <w:r>
              <w:rPr>
                <w:rFonts w:ascii="Arial" w:hAnsi="Arial" w:eastAsia="Arial" w:cs="Arial"/>
                <w:color w:val="000000"/>
                <w:sz w:val="18"/>
                <w:szCs w:val="18"/>
              </w:rPr>
              <w:t xml:space="preserve">Royal Decameron Complex</w:t>
            </w:r>
          </w:p>
        </w:tc>
        <w:tc>
          <w:tcPr>
            <w:tcW w:w="5000" w:type="pct"/>
          </w:tcPr>
          <w:p>
            <w:pPr/>
            <w:r>
              <w:rPr>
                <w:rFonts w:ascii="Arial" w:hAnsi="Arial" w:eastAsia="Arial" w:cs="Arial"/>
                <w:color w:val="000000"/>
                <w:sz w:val="18"/>
                <w:szCs w:val="18"/>
              </w:rPr>
              <w:t xml:space="preserve">$ 16,449</w:t>
            </w:r>
          </w:p>
        </w:tc>
        <w:tc>
          <w:tcPr>
            <w:tcW w:w="5000" w:type="pct"/>
          </w:tcPr>
          <w:p>
            <w:pPr/>
            <w:r>
              <w:rPr>
                <w:rFonts w:ascii="Arial" w:hAnsi="Arial" w:eastAsia="Arial" w:cs="Arial"/>
                <w:color w:val="000000"/>
                <w:sz w:val="18"/>
                <w:szCs w:val="18"/>
              </w:rPr>
              <w:t xml:space="preserve">$ 16,359</w:t>
            </w:r>
          </w:p>
        </w:tc>
        <w:tc>
          <w:tcPr>
            <w:tcW w:w="5000" w:type="pct"/>
          </w:tcPr>
          <w:p>
            <w:pPr/>
            <w:r>
              <w:rPr>
                <w:rFonts w:ascii="Arial" w:hAnsi="Arial" w:eastAsia="Arial" w:cs="Arial"/>
                <w:color w:val="000000"/>
                <w:sz w:val="18"/>
                <w:szCs w:val="18"/>
              </w:rPr>
              <w:t xml:space="preserve">$ 17,199</w:t>
            </w:r>
          </w:p>
        </w:tc>
        <w:tc>
          <w:tcPr>
            <w:tcW w:w="5000" w:type="pct"/>
          </w:tcPr>
          <w:p>
            <w:pPr/>
            <w:r>
              <w:rPr>
                <w:rFonts w:ascii="Arial" w:hAnsi="Arial" w:eastAsia="Arial" w:cs="Arial"/>
                <w:color w:val="000000"/>
                <w:sz w:val="18"/>
                <w:szCs w:val="18"/>
              </w:rPr>
              <w:t xml:space="preserve">$ 25,869</w:t>
            </w:r>
          </w:p>
        </w:tc>
        <w:tc>
          <w:tcPr>
            <w:tcW w:w="5000" w:type="pct"/>
          </w:tcPr>
          <w:p>
            <w:pPr/>
            <w:r>
              <w:rPr>
                <w:rFonts w:ascii="Arial" w:hAnsi="Arial" w:eastAsia="Arial" w:cs="Arial"/>
                <w:color w:val="000000"/>
                <w:sz w:val="18"/>
                <w:szCs w:val="18"/>
              </w:rPr>
              <w:t xml:space="preserve">$ 9,689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moneda nacional más impuestos. -  Consulte con su ejecutivo suplemento de temporada alta: semana santa, verano, navidad, fin de antilde;o y/o puentes</w:t>
      </w:r>
      <w:r>
        <w:rPr>
          <w:rFonts w:ascii="Arial" w:hAnsi="Arial" w:eastAsia="Arial" w:cs="Arial"/>
          <w:color w:val="000000"/>
          <w:sz w:val="18"/>
          <w:szCs w:val="18"/>
        </w:rPr>
        <w:t xml:space="preserve"> -  Tarifa de menor considerada de 2 a 11 antilde;os. -  Horarios de vuelo sujetos a cambio establecidos por aerolínea. -  Puede aplicarse un cargo por cada persona adicional, según las politicas del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 Express Puerto Vallarta</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Villa del Palmar Beach Resort and Spa</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Grand Miramar All Luxury Suites </w:t>
            </w:r>
            <w:r>
              <w:rPr>
                <w:rFonts w:ascii="Arial" w:hAnsi="Arial" w:eastAsia="Arial" w:cs="Arial"/>
                <w:color w:val="000000"/>
                <w:sz w:val="18"/>
                <w:szCs w:val="18"/>
              </w:rPr>
              <w:t xml:space="preserve">amp; Residences</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Club Regina Puerto Vallarta</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Grand Park Royal Puerto Vallarta</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Vamar Vallarta</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Jalisco</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Royal Decameron Complex</w:t>
            </w:r>
          </w:p>
        </w:tc>
        <w:tc>
          <w:tcPr>
            <w:tcW w:w="5000" w:type="pct"/>
          </w:tcPr>
          <w:p>
            <w:pPr/>
            <w:r>
              <w:rPr>
                <w:rFonts w:ascii="Arial" w:hAnsi="Arial" w:eastAsia="Arial" w:cs="Arial"/>
                <w:color w:val="000000"/>
                <w:sz w:val="18"/>
                <w:szCs w:val="18"/>
              </w:rPr>
              <w:t xml:space="preserve">Puerto Vallarta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 – PVR – MEX </w:t>
      </w:r>
    </w:p>
    <w:p>
      <w:pPr>
        <w:jc w:val="start"/>
      </w:pPr>
      <w:r>
        <w:rPr>
          <w:rFonts w:ascii="Arial" w:hAnsi="Arial" w:eastAsia="Arial" w:cs="Arial"/>
          <w:sz w:val="18"/>
          <w:szCs w:val="18"/>
        </w:rPr>
        <w:t xml:space="preserve">  ● Traslados aeropuerto-hotel-aeropuerto,  </w:t>
      </w:r>
    </w:p>
    <w:p>
      <w:pPr>
        <w:jc w:val="start"/>
      </w:pPr>
      <w:r>
        <w:rPr>
          <w:rFonts w:ascii="Arial" w:hAnsi="Arial" w:eastAsia="Arial" w:cs="Arial"/>
          <w:sz w:val="18"/>
          <w:szCs w:val="18"/>
        </w:rPr>
        <w:t xml:space="preserve">  ● 03 noches de alojamiento </w:t>
      </w:r>
    </w:p>
    <w:p>
      <w:pPr>
        <w:jc w:val="start"/>
      </w:pPr>
      <w:r>
        <w:rPr>
          <w:rFonts w:ascii="Arial" w:hAnsi="Arial" w:eastAsia="Arial" w:cs="Arial"/>
          <w:sz w:val="18"/>
          <w:szCs w:val="18"/>
        </w:rPr>
        <w:t xml:space="preserve">  ● Régimen de alimentos según elección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(SEGUROS MÉDICOS, ALIMENTOS Y BEBIDAS, TOURS OPCIONALES, SERVICIOS NO ESPECIFICADOS)</w:t>
      </w:r>
    </w:p>
    <w:p>
      <w:pPr>
        <w:jc w:val="start"/>
      </w:pPr>
      <w:r>
        <w:rPr>
          <w:rFonts w:ascii="Arial" w:hAnsi="Arial" w:eastAsia="Arial" w:cs="Arial"/>
          <w:sz w:val="18"/>
          <w:szCs w:val="18"/>
        </w:rPr>
        <w:t xml:space="preserve">  ● Equipaje documentado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3FEDF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B50E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el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2024-04-18T15:57:19-06:00</dcterms:created>
  <dcterms:modified xsi:type="dcterms:W3CDTF">2024-04-18T15:57:19-06:00</dcterms:modified>
</cp:coreProperties>
</file>

<file path=docProps/custom.xml><?xml version="1.0" encoding="utf-8"?>
<Properties xmlns="http://schemas.openxmlformats.org/officeDocument/2006/custom-properties" xmlns:vt="http://schemas.openxmlformats.org/officeDocument/2006/docPropsVTypes"/>
</file>