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Tradiciones de Jalisco</w:t>
      </w:r>
    </w:p>
    <w:p>
      <w:pPr>
        <w:jc w:val="start"/>
      </w:pPr>
      <w:r>
        <w:rPr>
          <w:rFonts w:ascii="Arial" w:hAnsi="Arial" w:eastAsia="Arial" w:cs="Arial"/>
          <w:sz w:val="22.5"/>
          <w:szCs w:val="22.5"/>
          <w:b w:val="1"/>
          <w:bCs w:val="1"/>
        </w:rPr>
        <w:t xml:space="preserve">MT-40280  </w:t>
      </w:r>
      <w:r>
        <w:rPr>
          <w:rFonts w:ascii="Arial" w:hAnsi="Arial" w:eastAsia="Arial" w:cs="Arial"/>
          <w:sz w:val="22.5"/>
          <w:szCs w:val="22.5"/>
        </w:rPr>
        <w:t xml:space="preserve">- Web: </w:t>
      </w:r>
      <w:hyperlink r:id="rId7" w:history="1">
        <w:r>
          <w:rPr>
            <w:color w:val="blue"/>
          </w:rPr>
          <w:t xml:space="preserve">https://viaje.mt/zbj</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$8199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Guadalajara, Ajijic, Amatitán, Tequila.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Guadalajara. Recepción en el aeropuerto y traslado privado al hotel. Check in,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GUADALAJARA  -  CHAPALA  -  AJIJIC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a la hora acordada. Salida a la Ribera de Chapala, pasamos por el exterior del rancho de Vicente Fernández, tenemos tiempo de visitar la tienda vaquera más grande de México. Llegamos al poblado de 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 A la hora indicada por el guía, continuamos a Ajijic, este poblado fue nombrado Pueblo mágico por la Secretaria de Turismo de México, típico poblado de calles empedradas y casas de adobes, tendremos recorrido peatonal, conoceremos el malecón, galerías de arte, muro de los muertos, tendremos oportunidad de comer. (comida no incluida) a la hora acordada regreso a Guadalajara.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GUADALAJARA  -  AMATITáN  -  TEQUILA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del Hotel a la hora acordada. Por la mantilde;ana nos trasladaremos a la ruta del tequila para conocer más de la historia y origen de nuestra bebida tradicional mexicana. Nuestro primer punto es Amatitlán, en el mirador del paisaje agavero nuestro guía nos dará una explicación completa sobre el agave azul Tequilana Weber., Tendremos una cata organoléptica profesional de Tequila con maridaje de Tequilas producidos en la región en un montaje exclusivo, posteriormente nos trasladaremos al pueblo mágico de Tequila visitaremos su zona centro y sus calles más icónicas, continuamos a una destilería de mayor tradición en tequila llamada casa cofradía, tendremos una explicación del proceso de elaboración del tequila en su línea de producción, degustación de agave cocido y tequila a 55 grados de alcohol, además degustaremos tequilas producidos en el lugar. Tendremos alimentos en el restaurante subterráneo quot;La taberna del cofradequot; con el Distintivo quot;Tesoros de Méxicoquot; ldquo;Menú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preestablecidordquo; A la hora acordada regreso a Guadalajara. Alojamiento en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GUADALAJARA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resto del día libre para actividades personales, hasta la hora de acordada para el traslado al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 Casino Plaza O Similar</w:t>
            </w:r>
          </w:p>
        </w:tc>
        <w:tc>
          <w:tcPr>
            <w:tcW w:w="5000" w:type="pct"/>
          </w:tcPr>
          <w:p>
            <w:pPr/>
            <w:r>
              <w:rPr>
                <w:rFonts w:ascii="Arial" w:hAnsi="Arial" w:eastAsia="Arial" w:cs="Arial"/>
                <w:color w:val="000000"/>
                <w:sz w:val="18"/>
                <w:szCs w:val="18"/>
              </w:rPr>
              <w:t xml:space="preserve">$8,199</w:t>
            </w:r>
          </w:p>
        </w:tc>
        <w:tc>
          <w:tcPr>
            <w:tcW w:w="5000" w:type="pct"/>
          </w:tcPr>
          <w:p>
            <w:pPr/>
            <w:r>
              <w:rPr>
                <w:rFonts w:ascii="Arial" w:hAnsi="Arial" w:eastAsia="Arial" w:cs="Arial"/>
                <w:color w:val="000000"/>
                <w:sz w:val="18"/>
                <w:szCs w:val="18"/>
              </w:rPr>
              <w:t xml:space="preserve">$8,329</w:t>
            </w:r>
          </w:p>
        </w:tc>
        <w:tc>
          <w:tcPr>
            <w:tcW w:w="5000" w:type="pct"/>
          </w:tcPr>
          <w:p>
            <w:pPr/>
            <w:r>
              <w:rPr>
                <w:rFonts w:ascii="Arial" w:hAnsi="Arial" w:eastAsia="Arial" w:cs="Arial"/>
                <w:color w:val="000000"/>
                <w:sz w:val="18"/>
                <w:szCs w:val="18"/>
              </w:rPr>
              <w:t xml:space="preserve">$8,659</w:t>
            </w:r>
          </w:p>
        </w:tc>
        <w:tc>
          <w:tcPr>
            <w:tcW w:w="5000" w:type="pct"/>
          </w:tcPr>
          <w:p>
            <w:pPr/>
            <w:r>
              <w:rPr>
                <w:rFonts w:ascii="Arial" w:hAnsi="Arial" w:eastAsia="Arial" w:cs="Arial"/>
                <w:color w:val="000000"/>
                <w:sz w:val="18"/>
                <w:szCs w:val="18"/>
              </w:rPr>
              <w:t xml:space="preserve">$10,139</w:t>
            </w:r>
          </w:p>
        </w:tc>
        <w:tc>
          <w:tcPr>
            <w:tcW w:w="5000" w:type="pct"/>
          </w:tcPr>
          <w:p>
            <w:pPr/>
            <w:r>
              <w:rPr>
                <w:rFonts w:ascii="Arial" w:hAnsi="Arial" w:eastAsia="Arial" w:cs="Arial"/>
                <w:color w:val="000000"/>
                <w:sz w:val="18"/>
                <w:szCs w:val="18"/>
              </w:rPr>
              <w:t xml:space="preserve">$6,879</w:t>
            </w:r>
          </w:p>
        </w:tc>
      </w:tr>
      <w:tr>
        <w:trPr/>
        <w:tc>
          <w:tcPr>
            <w:tcW w:w="5000" w:type="pct"/>
          </w:tcPr>
          <w:p>
            <w:pPr/>
            <w:r>
              <w:rPr>
                <w:rFonts w:ascii="Arial" w:hAnsi="Arial" w:eastAsia="Arial" w:cs="Arial"/>
                <w:color w:val="000000"/>
                <w:sz w:val="18"/>
                <w:szCs w:val="18"/>
              </w:rPr>
              <w:t xml:space="preserve">Hotel Gamma O Similar</w:t>
            </w:r>
          </w:p>
        </w:tc>
        <w:tc>
          <w:tcPr>
            <w:tcW w:w="5000" w:type="pct"/>
          </w:tcPr>
          <w:p>
            <w:pPr/>
            <w:r>
              <w:rPr>
                <w:rFonts w:ascii="Arial" w:hAnsi="Arial" w:eastAsia="Arial" w:cs="Arial"/>
                <w:color w:val="000000"/>
                <w:sz w:val="18"/>
                <w:szCs w:val="18"/>
              </w:rPr>
              <w:t xml:space="preserve">$8,199</w:t>
            </w:r>
          </w:p>
        </w:tc>
        <w:tc>
          <w:tcPr>
            <w:tcW w:w="5000" w:type="pct"/>
          </w:tcPr>
          <w:p>
            <w:pPr/>
            <w:r>
              <w:rPr>
                <w:rFonts w:ascii="Arial" w:hAnsi="Arial" w:eastAsia="Arial" w:cs="Arial"/>
                <w:color w:val="000000"/>
                <w:sz w:val="18"/>
                <w:szCs w:val="18"/>
              </w:rPr>
              <w:t xml:space="preserve">$8,419</w:t>
            </w:r>
          </w:p>
        </w:tc>
        <w:tc>
          <w:tcPr>
            <w:tcW w:w="5000" w:type="pct"/>
          </w:tcPr>
          <w:p>
            <w:pPr/>
            <w:r>
              <w:rPr>
                <w:rFonts w:ascii="Arial" w:hAnsi="Arial" w:eastAsia="Arial" w:cs="Arial"/>
                <w:color w:val="000000"/>
                <w:sz w:val="18"/>
                <w:szCs w:val="18"/>
              </w:rPr>
              <w:t xml:space="preserve">$8,949</w:t>
            </w:r>
          </w:p>
        </w:tc>
        <w:tc>
          <w:tcPr>
            <w:tcW w:w="5000" w:type="pct"/>
          </w:tcPr>
          <w:p>
            <w:pPr/>
            <w:r>
              <w:rPr>
                <w:rFonts w:ascii="Arial" w:hAnsi="Arial" w:eastAsia="Arial" w:cs="Arial"/>
                <w:color w:val="000000"/>
                <w:sz w:val="18"/>
                <w:szCs w:val="18"/>
              </w:rPr>
              <w:t xml:space="preserve">$10,599</w:t>
            </w:r>
          </w:p>
        </w:tc>
        <w:tc>
          <w:tcPr>
            <w:tcW w:w="5000" w:type="pct"/>
          </w:tcPr>
          <w:p>
            <w:pPr/>
            <w:r>
              <w:rPr>
                <w:rFonts w:ascii="Arial" w:hAnsi="Arial" w:eastAsia="Arial" w:cs="Arial"/>
                <w:color w:val="000000"/>
                <w:sz w:val="18"/>
                <w:szCs w:val="18"/>
              </w:rPr>
              <w:t xml:space="preserve">$6,879</w:t>
            </w:r>
          </w:p>
        </w:tc>
      </w:tr>
      <w:tr>
        <w:trPr/>
        <w:tc>
          <w:tcPr>
            <w:tcW w:w="5000" w:type="pct"/>
          </w:tcPr>
          <w:p>
            <w:pPr/>
            <w:r>
              <w:rPr>
                <w:rFonts w:ascii="Arial" w:hAnsi="Arial" w:eastAsia="Arial" w:cs="Arial"/>
                <w:color w:val="000000"/>
                <w:sz w:val="18"/>
                <w:szCs w:val="18"/>
              </w:rPr>
              <w:t xml:space="preserve">Hotel Mendoza O Similar</w:t>
            </w:r>
          </w:p>
        </w:tc>
        <w:tc>
          <w:tcPr>
            <w:tcW w:w="5000" w:type="pct"/>
          </w:tcPr>
          <w:p>
            <w:pPr/>
            <w:r>
              <w:rPr>
                <w:rFonts w:ascii="Arial" w:hAnsi="Arial" w:eastAsia="Arial" w:cs="Arial"/>
                <w:color w:val="000000"/>
                <w:sz w:val="18"/>
                <w:szCs w:val="18"/>
              </w:rPr>
              <w:t xml:space="preserve">$8,959</w:t>
            </w:r>
          </w:p>
        </w:tc>
        <w:tc>
          <w:tcPr>
            <w:tcW w:w="5000" w:type="pct"/>
          </w:tcPr>
          <w:p>
            <w:pPr/>
            <w:r>
              <w:rPr>
                <w:rFonts w:ascii="Arial" w:hAnsi="Arial" w:eastAsia="Arial" w:cs="Arial"/>
                <w:color w:val="000000"/>
                <w:sz w:val="18"/>
                <w:szCs w:val="18"/>
              </w:rPr>
              <w:t xml:space="preserve">$10,399</w:t>
            </w:r>
          </w:p>
        </w:tc>
        <w:tc>
          <w:tcPr>
            <w:tcW w:w="5000" w:type="pct"/>
          </w:tcPr>
          <w:p>
            <w:pPr/>
            <w:r>
              <w:rPr>
                <w:rFonts w:ascii="Arial" w:hAnsi="Arial" w:eastAsia="Arial" w:cs="Arial"/>
                <w:color w:val="000000"/>
                <w:sz w:val="18"/>
                <w:szCs w:val="18"/>
              </w:rPr>
              <w:t xml:space="preserve">$9,499</w:t>
            </w:r>
          </w:p>
        </w:tc>
        <w:tc>
          <w:tcPr>
            <w:tcW w:w="5000" w:type="pct"/>
          </w:tcPr>
          <w:p>
            <w:pPr/>
            <w:r>
              <w:rPr>
                <w:rFonts w:ascii="Arial" w:hAnsi="Arial" w:eastAsia="Arial" w:cs="Arial"/>
                <w:color w:val="000000"/>
                <w:sz w:val="18"/>
                <w:szCs w:val="18"/>
              </w:rPr>
              <w:t xml:space="preserve">$11,639</w:t>
            </w:r>
          </w:p>
        </w:tc>
        <w:tc>
          <w:tcPr>
            <w:tcW w:w="5000" w:type="pct"/>
          </w:tcPr>
          <w:p>
            <w:pPr/>
            <w:r>
              <w:rPr>
                <w:rFonts w:ascii="Arial" w:hAnsi="Arial" w:eastAsia="Arial" w:cs="Arial"/>
                <w:color w:val="000000"/>
                <w:sz w:val="18"/>
                <w:szCs w:val="18"/>
              </w:rPr>
              <w:t xml:space="preserve">$6,879</w:t>
            </w:r>
          </w:p>
        </w:tc>
      </w:tr>
      <w:tr>
        <w:trPr/>
        <w:tc>
          <w:tcPr>
            <w:tcW w:w="5000" w:type="pct"/>
          </w:tcPr>
          <w:p>
            <w:pPr/>
            <w:r>
              <w:rPr>
                <w:rFonts w:ascii="Arial" w:hAnsi="Arial" w:eastAsia="Arial" w:cs="Arial"/>
                <w:color w:val="000000"/>
                <w:sz w:val="18"/>
                <w:szCs w:val="18"/>
              </w:rPr>
              <w:t xml:space="preserve">Hotel Doubletree O Similar</w:t>
            </w:r>
          </w:p>
        </w:tc>
        <w:tc>
          <w:tcPr>
            <w:tcW w:w="5000" w:type="pct"/>
          </w:tcPr>
          <w:p>
            <w:pPr/>
            <w:r>
              <w:rPr>
                <w:rFonts w:ascii="Arial" w:hAnsi="Arial" w:eastAsia="Arial" w:cs="Arial"/>
                <w:color w:val="000000"/>
                <w:sz w:val="18"/>
                <w:szCs w:val="18"/>
              </w:rPr>
              <w:t xml:space="preserve">$10,219</w:t>
            </w:r>
          </w:p>
        </w:tc>
        <w:tc>
          <w:tcPr>
            <w:tcW w:w="5000" w:type="pct"/>
          </w:tcPr>
          <w:p>
            <w:pPr/>
            <w:r>
              <w:rPr>
                <w:rFonts w:ascii="Arial" w:hAnsi="Arial" w:eastAsia="Arial" w:cs="Arial"/>
                <w:color w:val="000000"/>
                <w:sz w:val="18"/>
                <w:szCs w:val="18"/>
              </w:rPr>
              <w:t xml:space="preserve">$9,399</w:t>
            </w:r>
          </w:p>
        </w:tc>
        <w:tc>
          <w:tcPr>
            <w:tcW w:w="5000" w:type="pct"/>
          </w:tcPr>
          <w:p>
            <w:pPr/>
            <w:r>
              <w:rPr>
                <w:rFonts w:ascii="Arial" w:hAnsi="Arial" w:eastAsia="Arial" w:cs="Arial"/>
                <w:color w:val="000000"/>
                <w:sz w:val="18"/>
                <w:szCs w:val="18"/>
              </w:rPr>
              <w:t xml:space="preserve">$9,819</w:t>
            </w:r>
          </w:p>
        </w:tc>
        <w:tc>
          <w:tcPr>
            <w:tcW w:w="5000" w:type="pct"/>
          </w:tcPr>
          <w:p>
            <w:pPr/>
            <w:r>
              <w:rPr>
                <w:rFonts w:ascii="Arial" w:hAnsi="Arial" w:eastAsia="Arial" w:cs="Arial"/>
                <w:color w:val="000000"/>
                <w:sz w:val="18"/>
                <w:szCs w:val="18"/>
              </w:rPr>
              <w:t xml:space="preserve">$11,799</w:t>
            </w:r>
          </w:p>
        </w:tc>
        <w:tc>
          <w:tcPr>
            <w:tcW w:w="5000" w:type="pct"/>
          </w:tcPr>
          <w:p>
            <w:pPr/>
            <w:r>
              <w:rPr>
                <w:rFonts w:ascii="Arial" w:hAnsi="Arial" w:eastAsia="Arial" w:cs="Arial"/>
                <w:color w:val="000000"/>
                <w:sz w:val="18"/>
                <w:szCs w:val="18"/>
              </w:rPr>
              <w:t xml:space="preserve">$6,879</w:t>
            </w:r>
          </w:p>
        </w:tc>
      </w:tr>
      <w:tr>
        <w:trPr/>
        <w:tc>
          <w:tcPr>
            <w:tcW w:w="5000" w:type="pct"/>
          </w:tcPr>
          <w:p>
            <w:pPr/>
            <w:r>
              <w:rPr>
                <w:rFonts w:ascii="Arial" w:hAnsi="Arial" w:eastAsia="Arial" w:cs="Arial"/>
                <w:color w:val="000000"/>
                <w:sz w:val="18"/>
                <w:szCs w:val="18"/>
              </w:rPr>
              <w:t xml:space="preserve">Hotel Camino Real O Similar</w:t>
            </w:r>
          </w:p>
        </w:tc>
        <w:tc>
          <w:tcPr>
            <w:tcW w:w="5000" w:type="pct"/>
          </w:tcPr>
          <w:p>
            <w:pPr/>
            <w:r>
              <w:rPr>
                <w:rFonts w:ascii="Arial" w:hAnsi="Arial" w:eastAsia="Arial" w:cs="Arial"/>
                <w:color w:val="000000"/>
                <w:sz w:val="18"/>
                <w:szCs w:val="18"/>
              </w:rPr>
              <w:t xml:space="preserve">$9,789</w:t>
            </w:r>
          </w:p>
        </w:tc>
        <w:tc>
          <w:tcPr>
            <w:tcW w:w="5000" w:type="pct"/>
          </w:tcPr>
          <w:p>
            <w:pPr/>
            <w:r>
              <w:rPr>
                <w:rFonts w:ascii="Arial" w:hAnsi="Arial" w:eastAsia="Arial" w:cs="Arial"/>
                <w:color w:val="000000"/>
                <w:sz w:val="18"/>
                <w:szCs w:val="18"/>
              </w:rPr>
              <w:t xml:space="preserve">$9,879</w:t>
            </w:r>
          </w:p>
        </w:tc>
        <w:tc>
          <w:tcPr>
            <w:tcW w:w="5000" w:type="pct"/>
          </w:tcPr>
          <w:p>
            <w:pPr/>
            <w:r>
              <w:rPr>
                <w:rFonts w:ascii="Arial" w:hAnsi="Arial" w:eastAsia="Arial" w:cs="Arial"/>
                <w:color w:val="000000"/>
                <w:sz w:val="18"/>
                <w:szCs w:val="18"/>
              </w:rPr>
              <w:t xml:space="preserve">$10,049</w:t>
            </w:r>
          </w:p>
        </w:tc>
        <w:tc>
          <w:tcPr>
            <w:tcW w:w="5000" w:type="pct"/>
          </w:tcPr>
          <w:p>
            <w:pPr/>
            <w:r>
              <w:rPr>
                <w:rFonts w:ascii="Arial" w:hAnsi="Arial" w:eastAsia="Arial" w:cs="Arial"/>
                <w:color w:val="000000"/>
                <w:sz w:val="18"/>
                <w:szCs w:val="18"/>
              </w:rPr>
              <w:t xml:space="preserve">$12,459</w:t>
            </w:r>
          </w:p>
        </w:tc>
        <w:tc>
          <w:tcPr>
            <w:tcW w:w="5000" w:type="pct"/>
          </w:tcPr>
          <w:p>
            <w:pPr/>
            <w:r>
              <w:rPr>
                <w:rFonts w:ascii="Arial" w:hAnsi="Arial" w:eastAsia="Arial" w:cs="Arial"/>
                <w:color w:val="000000"/>
                <w:sz w:val="18"/>
                <w:szCs w:val="18"/>
              </w:rPr>
              <w:t xml:space="preserve">$6,879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MXN. -  Los precios indicados en este itinerario son de carácter informativo y deben ser confirmados para realizar su reservación ya que están sujetos a modificaciones sin previo aviso. -  Los precios cambian constantemente, así que te sugerimos la verificación de estos, y no utilizar este documento como definitivo. -  Aplican supl. Temporada alta, puentes y días festivos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Casino Plaza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Gamma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Mendoza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Doubletree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Camino Real Gdl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en clase turista MEX-GDL-MEX.</w:t>
      </w:r>
    </w:p>
    <w:p>
      <w:pPr>
        <w:jc w:val="start"/>
      </w:pPr>
      <w:r>
        <w:rPr>
          <w:rFonts w:ascii="Arial" w:hAnsi="Arial" w:eastAsia="Arial" w:cs="Arial"/>
          <w:sz w:val="18"/>
          <w:szCs w:val="18"/>
        </w:rPr>
        <w:t xml:space="preserve">  ● 03 noches de hospedaje en hotel seleccionado</w:t>
      </w:r>
    </w:p>
    <w:p>
      <w:pPr>
        <w:jc w:val="start"/>
      </w:pPr>
      <w:r>
        <w:rPr>
          <w:rFonts w:ascii="Arial" w:hAnsi="Arial" w:eastAsia="Arial" w:cs="Arial"/>
          <w:sz w:val="18"/>
          <w:szCs w:val="18"/>
        </w:rPr>
        <w:t xml:space="preserve">  ● Desayuno en el Hotel.</w:t>
      </w:r>
    </w:p>
    <w:p>
      <w:pPr>
        <w:jc w:val="start"/>
      </w:pPr>
      <w:r>
        <w:rPr>
          <w:rFonts w:ascii="Arial" w:hAnsi="Arial" w:eastAsia="Arial" w:cs="Arial"/>
          <w:sz w:val="18"/>
          <w:szCs w:val="18"/>
        </w:rPr>
        <w:t xml:space="preserve">  ● Traslado privado de llegada y salida aeropuerto Guadalajara.</w:t>
      </w:r>
    </w:p>
    <w:p>
      <w:pPr>
        <w:jc w:val="start"/>
      </w:pPr>
      <w:r>
        <w:rPr>
          <w:rFonts w:ascii="Arial" w:hAnsi="Arial" w:eastAsia="Arial" w:cs="Arial"/>
          <w:sz w:val="18"/>
          <w:szCs w:val="18"/>
        </w:rPr>
        <w:t xml:space="preserve">  ● Tour ribera de Chapala y Ajijic Pueblo mágico (no incluye alimentos.)</w:t>
      </w:r>
    </w:p>
    <w:p>
      <w:pPr>
        <w:jc w:val="start"/>
      </w:pPr>
      <w:r>
        <w:rPr>
          <w:rFonts w:ascii="Arial" w:hAnsi="Arial" w:eastAsia="Arial" w:cs="Arial"/>
          <w:sz w:val="18"/>
          <w:szCs w:val="18"/>
        </w:rPr>
        <w:t xml:space="preserve">  ● Tour a tequila</w:t>
      </w:r>
    </w:p>
    <w:p>
      <w:pPr>
        <w:jc w:val="start"/>
      </w:pPr>
      <w:r>
        <w:rPr>
          <w:rFonts w:ascii="Arial" w:hAnsi="Arial" w:eastAsia="Arial" w:cs="Arial"/>
          <w:sz w:val="18"/>
          <w:szCs w:val="18"/>
        </w:rPr>
        <w:t xml:space="preserve">  ● Visitamos campos de agave y mirador del paisaje agavero. </w:t>
      </w:r>
    </w:p>
    <w:p>
      <w:pPr>
        <w:jc w:val="start"/>
      </w:pPr>
      <w:r>
        <w:rPr>
          <w:rFonts w:ascii="Arial" w:hAnsi="Arial" w:eastAsia="Arial" w:cs="Arial"/>
          <w:sz w:val="18"/>
          <w:szCs w:val="18"/>
        </w:rPr>
        <w:t xml:space="preserve">  ● Cata profesional de tequila en el paisaje agavero</w:t>
      </w:r>
    </w:p>
    <w:p>
      <w:pPr>
        <w:jc w:val="start"/>
      </w:pPr>
      <w:r>
        <w:rPr>
          <w:rFonts w:ascii="Arial" w:hAnsi="Arial" w:eastAsia="Arial" w:cs="Arial"/>
          <w:sz w:val="18"/>
          <w:szCs w:val="18"/>
        </w:rPr>
        <w:t xml:space="preserve">  ● Visitamos pueblo de Tequila.</w:t>
      </w:r>
    </w:p>
    <w:p>
      <w:pPr>
        <w:jc w:val="start"/>
      </w:pPr>
      <w:r>
        <w:rPr>
          <w:rFonts w:ascii="Arial" w:hAnsi="Arial" w:eastAsia="Arial" w:cs="Arial"/>
          <w:sz w:val="18"/>
          <w:szCs w:val="18"/>
        </w:rPr>
        <w:t xml:space="preserve">  ● Degustación de tequila y agave cocido</w:t>
      </w:r>
    </w:p>
    <w:p>
      <w:pPr>
        <w:jc w:val="start"/>
      </w:pPr>
      <w:r>
        <w:rPr>
          <w:rFonts w:ascii="Arial" w:hAnsi="Arial" w:eastAsia="Arial" w:cs="Arial"/>
          <w:sz w:val="18"/>
          <w:szCs w:val="18"/>
        </w:rPr>
        <w:t xml:space="preserve">  ● Visita destilería cofradía con explicación del proceso de elaboración del tequila sobre la línea de producción.</w:t>
      </w:r>
    </w:p>
    <w:p>
      <w:pPr>
        <w:jc w:val="start"/>
      </w:pPr>
      <w:r>
        <w:rPr>
          <w:rFonts w:ascii="Arial" w:hAnsi="Arial" w:eastAsia="Arial" w:cs="Arial"/>
          <w:sz w:val="18"/>
          <w:szCs w:val="18"/>
        </w:rPr>
        <w:t xml:space="preserve">  ● Comida con agua fresca en restaurante subterráneo</w:t>
      </w:r>
    </w:p>
    <w:p>
      <w:pPr>
        <w:jc w:val="start"/>
      </w:pPr>
      <w:r>
        <w:rPr>
          <w:rFonts w:ascii="Arial" w:hAnsi="Arial" w:eastAsia="Arial" w:cs="Arial"/>
          <w:sz w:val="18"/>
          <w:szCs w:val="18"/>
        </w:rPr>
        <w:t xml:space="preserve">  ● Visita peatonal por la zona centro del pueblo de tequila.</w:t>
      </w:r>
    </w:p>
    <w:p>
      <w:pPr>
        <w:jc w:val="start"/>
      </w:pPr>
      <w:r>
        <w:rPr>
          <w:rFonts w:ascii="Arial" w:hAnsi="Arial" w:eastAsia="Arial" w:cs="Arial"/>
          <w:sz w:val="18"/>
          <w:szCs w:val="18"/>
        </w:rPr>
        <w:t xml:space="preserve">  ● Tiempo libre en el pueblo de tequila para comer y realizar compras.</w:t>
      </w:r>
    </w:p>
    <w:p>
      <w:pPr>
        <w:jc w:val="start"/>
      </w:pPr>
      <w:r>
        <w:rPr>
          <w:rFonts w:ascii="Arial" w:hAnsi="Arial" w:eastAsia="Arial" w:cs="Arial"/>
          <w:sz w:val="18"/>
          <w:szCs w:val="18"/>
        </w:rPr>
        <w:t xml:space="preserve">  ● Guía certificado Ingles/español.</w:t>
      </w:r>
    </w:p>
    <w:p>
      <w:pPr>
        <w:jc w:val="start"/>
      </w:pPr>
      <w:r>
        <w:rPr>
          <w:rFonts w:ascii="Arial" w:hAnsi="Arial" w:eastAsia="Arial" w:cs="Arial"/>
          <w:sz w:val="18"/>
          <w:szCs w:val="18"/>
        </w:rPr>
        <w:t xml:space="preserve">  ● Agua Embotellada en camioneta.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Este programa tiene salida todos los días del año, Sujeto a Disponibilidad sin previo aviso.</w:t>
      </w:r>
    </w:p>
    <w:p>
      <w:pPr>
        <w:jc w:val="start"/>
      </w:pPr>
      <w:r>
        <w:rPr>
          <w:rFonts w:ascii="Arial" w:hAnsi="Arial" w:eastAsia="Arial" w:cs="Arial"/>
          <w:sz w:val="18"/>
          <w:szCs w:val="18"/>
        </w:rPr>
        <w:t xml:space="preserve">Consultar Excursiones Opcionales para los días de llegada y salida en caso de tener vuelos ya sea temprano día 1 y salida tarde el día 4.</w:t>
      </w:r>
    </w:p>
    <w:p>
      <w:pPr>
        <w:jc w:val="start"/>
      </w:pPr>
      <w:r>
        <w:rPr>
          <w:rFonts w:ascii="Arial" w:hAnsi="Arial" w:eastAsia="Arial" w:cs="Arial"/>
          <w:sz w:val="18"/>
          <w:szCs w:val="18"/>
        </w:rPr>
        <w:t xml:space="preserve">El orden de los tours puede cambiar para una mejor Operación, sin ninguna responsabilidad para el operador.</w:t>
      </w:r>
    </w:p>
    <w:p>
      <w:pPr>
        <w:jc w:val="start"/>
      </w:pPr>
      <w:r>
        <w:rPr>
          <w:rFonts w:ascii="Arial" w:hAnsi="Arial" w:eastAsia="Arial" w:cs="Arial"/>
          <w:sz w:val="18"/>
          <w:szCs w:val="18"/>
        </w:rPr>
        <w:t xml:space="preserve">Todos los recorridos son Compartidos. (solicita cotización para tour privado)</w:t>
      </w:r>
    </w:p>
    <w:p>
      <w:pPr>
        <w:jc w:val="start"/>
      </w:pPr>
      <w:r>
        <w:rPr>
          <w:rFonts w:ascii="Arial" w:hAnsi="Arial" w:eastAsia="Arial" w:cs="Arial"/>
          <w:sz w:val="18"/>
          <w:szCs w:val="18"/>
        </w:rPr>
        <w:t xml:space="preserve">Los traslados pueden ser también de la estación de Autobuses de Guadalajara, en caso de vuelos en Horario 23:00 hrs a 6:00 hrs los traslados tienen un suplemento horario nocturno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DCF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E59D4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bj"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2024-04-27T08:32:31-06:00</dcterms:created>
  <dcterms:modified xsi:type="dcterms:W3CDTF">2024-04-27T08:32:31-06:00</dcterms:modified>
</cp:coreProperties>
</file>

<file path=docProps/custom.xml><?xml version="1.0" encoding="utf-8"?>
<Properties xmlns="http://schemas.openxmlformats.org/officeDocument/2006/custom-properties" xmlns:vt="http://schemas.openxmlformats.org/officeDocument/2006/docPropsVTypes"/>
</file>