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Zacatecas Básico</w:t>
      </w:r>
    </w:p>
    <w:p>
      <w:pPr>
        <w:jc w:val="start"/>
      </w:pPr>
      <w:r>
        <w:rPr>
          <w:rFonts w:ascii="Arial" w:hAnsi="Arial" w:eastAsia="Arial" w:cs="Arial"/>
          <w:sz w:val="22.5"/>
          <w:szCs w:val="22.5"/>
          <w:b w:val="1"/>
          <w:bCs w:val="1"/>
        </w:rPr>
        <w:t xml:space="preserve">MT-40324  </w:t>
      </w:r>
      <w:r>
        <w:rPr>
          <w:rFonts w:ascii="Arial" w:hAnsi="Arial" w:eastAsia="Arial" w:cs="Arial"/>
          <w:sz w:val="22.5"/>
          <w:szCs w:val="22.5"/>
        </w:rPr>
        <w:t xml:space="preserve">- Web: </w:t>
      </w:r>
      <w:hyperlink r:id="rId7" w:history="1">
        <w:r>
          <w:rPr>
            <w:color w:val="blue"/>
          </w:rPr>
          <w:t xml:space="preserve">https://viaje.mt/fod</w:t>
        </w:r>
      </w:hyperlink>
    </w:p>
    <w:p>
      <w:pPr>
        <w:jc w:val="start"/>
      </w:pPr>
      <w:r>
        <w:rPr>
          <w:rFonts w:ascii="Arial" w:hAnsi="Arial" w:eastAsia="Arial" w:cs="Arial"/>
          <w:sz w:val="22.5"/>
          <w:szCs w:val="22.5"/>
          <w:b w:val="1"/>
          <w:bCs w:val="1"/>
        </w:rPr>
        <w:t xml:space="preserve">3 días y 2 noches</w:t>
      </w:r>
    </w:p>
    <w:p>
      <w:pPr>
        <w:jc w:val="start"/>
      </w:pPr>
    </w:p>
    <w:p>
      <w:pPr>
        <w:jc w:val="center"/>
        <w:spacing w:before="450"/>
      </w:pPr>
      <w:r>
        <w:rPr>
          <w:rFonts w:ascii="Arial" w:hAnsi="Arial" w:eastAsia="Arial" w:cs="Arial"/>
          <w:sz w:val="33"/>
          <w:szCs w:val="33"/>
        </w:rPr>
        <w:t xml:space="preserve">Desde $7989 </w:t>
      </w:r>
      <w:r>
        <w:rPr>
          <w:rFonts w:ascii="Arial" w:hAnsi="Arial" w:eastAsia="Arial" w:cs="Arial"/>
          <w:sz w:val="25.5"/>
          <w:szCs w:val="25.5"/>
          <w:vertAlign w:val="superscript"/>
        </w:rPr>
        <w:t xml:space="preserve">MXN</w:t>
      </w:r>
      <w:r>
        <w:rPr>
          <w:rFonts w:ascii="Arial" w:hAnsi="Arial" w:eastAsia="Arial" w:cs="Arial"/>
          <w:sz w:val="33"/>
          <w:szCs w:val="33"/>
        </w:rPr>
        <w:t xml:space="preserve"> | TPL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Zacatecas, Mina del Edén, Cerro de la Bufa, Guadalupe Virreinal y Museobus, Tour Panorámico.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CIUDAD DE MéXICO  -  ZACATECAS MINA DEL EDEN  -  CERRO DE LA BUFA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vuelo rumbo a la Ciudad de Zacatecas. Llegada a la ciudad de Zacatecas y traslado al hotel y dependiendo de su horario de llegada visita al Cerro de la Bufa importante símbolo de la ciudad donde se gestó una de las últimas batallas de la Revolución Mexicana la famosa ldquo;Toma de Zacatecasrdquo;, conoceremos la Capilla de la Virgen del Patrocinio patrona de la ciudad y desde donde tendremos una hermosa panorámica de la ciudad. Posteriormente nos trasladaremos a bordo del teleférico rumbo a la mina ldquo;El Edénrdquo;.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GUADALUPE VIRREINAL Y MUSEOBUS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desayunar en el Hotel nos trasladaremos rumbo al Pueblo Mágico de Guadalupe, donde conoceremos, el Santuario, la Capilla de Nápoles una de las joyas arquitectónicas más importantes del norte de México y la Pinacoteva Virreinal, una de las más importantes de América Latina. Posteriormente nos trasladaremos a la Ex Hacienda de Bernárdez del siglo XVIII donde hoy se encuentra el centro platero de Zacatecas.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TOUR PANORáMICO  -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desayunar, realizaremos un paseo panorámico por los diferentes puntos del centro histórico de la ciudad Patrimonio Cultural de la Humanidad y después tendrán tiempo libre para visitar algunos de nuestros importantes museos. A la hora indicada traslado al aeropuerto de Zacatecas para tomar su vuelo de regreso.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Puede adicionar algún tour más. Consultar opciones y tarifas.</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 (4-10)</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$ 7,989</w:t>
            </w:r>
          </w:p>
        </w:tc>
        <w:tc>
          <w:tcPr>
            <w:tcW w:w="5000" w:type="pct"/>
          </w:tcPr>
          <w:p>
            <w:pPr/>
            <w:r>
              <w:rPr>
                <w:rFonts w:ascii="Arial" w:hAnsi="Arial" w:eastAsia="Arial" w:cs="Arial"/>
                <w:color w:val="000000"/>
                <w:sz w:val="18"/>
                <w:szCs w:val="18"/>
              </w:rPr>
              <w:t xml:space="preserve">$ 9,379</w:t>
            </w:r>
          </w:p>
        </w:tc>
        <w:tc>
          <w:tcPr>
            <w:tcW w:w="5000" w:type="pct"/>
          </w:tcPr>
          <w:p>
            <w:pPr/>
            <w:r>
              <w:rPr>
                <w:rFonts w:ascii="Arial" w:hAnsi="Arial" w:eastAsia="Arial" w:cs="Arial"/>
                <w:color w:val="000000"/>
                <w:sz w:val="18"/>
                <w:szCs w:val="18"/>
              </w:rPr>
              <w:t xml:space="preserve">$ 10,159</w:t>
            </w:r>
          </w:p>
        </w:tc>
        <w:tc>
          <w:tcPr>
            <w:tcW w:w="5000" w:type="pct"/>
          </w:tcPr>
          <w:p>
            <w:pPr/>
            <w:r>
              <w:rPr>
                <w:rFonts w:ascii="Arial" w:hAnsi="Arial" w:eastAsia="Arial" w:cs="Arial"/>
                <w:color w:val="000000"/>
                <w:sz w:val="18"/>
                <w:szCs w:val="18"/>
              </w:rPr>
              <w:t xml:space="preserve">$ 6,099</w:t>
            </w:r>
          </w:p>
        </w:tc>
      </w:tr>
      <w:tr>
        <w:trPr/>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$ 8,699</w:t>
            </w:r>
          </w:p>
        </w:tc>
        <w:tc>
          <w:tcPr>
            <w:tcW w:w="5000" w:type="pct"/>
          </w:tcPr>
          <w:p>
            <w:pPr/>
            <w:r>
              <w:rPr>
                <w:rFonts w:ascii="Arial" w:hAnsi="Arial" w:eastAsia="Arial" w:cs="Arial"/>
                <w:color w:val="000000"/>
                <w:sz w:val="18"/>
                <w:szCs w:val="18"/>
              </w:rPr>
              <w:t xml:space="preserve">$ 9,189</w:t>
            </w:r>
          </w:p>
        </w:tc>
        <w:tc>
          <w:tcPr>
            <w:tcW w:w="5000" w:type="pct"/>
          </w:tcPr>
          <w:p>
            <w:pPr/>
            <w:r>
              <w:rPr>
                <w:rFonts w:ascii="Arial" w:hAnsi="Arial" w:eastAsia="Arial" w:cs="Arial"/>
                <w:color w:val="000000"/>
                <w:sz w:val="18"/>
                <w:szCs w:val="18"/>
              </w:rPr>
              <w:t xml:space="preserve">$ 11,169</w:t>
            </w:r>
          </w:p>
        </w:tc>
        <w:tc>
          <w:tcPr>
            <w:tcW w:w="5000" w:type="pct"/>
          </w:tcPr>
          <w:p>
            <w:pPr/>
            <w:r>
              <w:rPr>
                <w:rFonts w:ascii="Arial" w:hAnsi="Arial" w:eastAsia="Arial" w:cs="Arial"/>
                <w:color w:val="000000"/>
                <w:sz w:val="18"/>
                <w:szCs w:val="18"/>
              </w:rPr>
              <w:t xml:space="preserve">$ 6,099</w:t>
            </w:r>
          </w:p>
        </w:tc>
      </w:tr>
      <w:tr>
        <w:trPr/>
        <w:tc>
          <w:tcPr>
            <w:tcW w:w="5000" w:type="pct"/>
          </w:tcPr>
          <w:p>
            <w:pPr/>
            <w:r>
              <w:rPr>
                <w:rFonts w:ascii="Arial" w:hAnsi="Arial" w:eastAsia="Arial" w:cs="Arial"/>
                <w:color w:val="000000"/>
                <w:sz w:val="18"/>
                <w:szCs w:val="18"/>
              </w:rPr>
              <w:t xml:space="preserve">5</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$ 9,199</w:t>
            </w:r>
          </w:p>
        </w:tc>
        <w:tc>
          <w:tcPr>
            <w:tcW w:w="5000" w:type="pct"/>
          </w:tcPr>
          <w:p>
            <w:pPr/>
            <w:r>
              <w:rPr>
                <w:rFonts w:ascii="Arial" w:hAnsi="Arial" w:eastAsia="Arial" w:cs="Arial"/>
                <w:color w:val="000000"/>
                <w:sz w:val="18"/>
                <w:szCs w:val="18"/>
              </w:rPr>
              <w:t xml:space="preserve">$ 9,299</w:t>
            </w:r>
          </w:p>
        </w:tc>
        <w:tc>
          <w:tcPr>
            <w:tcW w:w="5000" w:type="pct"/>
          </w:tcPr>
          <w:p>
            <w:pPr/>
            <w:r>
              <w:rPr>
                <w:rFonts w:ascii="Arial" w:hAnsi="Arial" w:eastAsia="Arial" w:cs="Arial"/>
                <w:color w:val="000000"/>
                <w:sz w:val="18"/>
                <w:szCs w:val="18"/>
              </w:rPr>
              <w:t xml:space="preserve">$ 11,999</w:t>
            </w:r>
          </w:p>
        </w:tc>
        <w:tc>
          <w:tcPr>
            <w:tcW w:w="5000" w:type="pct"/>
          </w:tcPr>
          <w:p>
            <w:pPr/>
            <w:r>
              <w:rPr>
                <w:rFonts w:ascii="Arial" w:hAnsi="Arial" w:eastAsia="Arial" w:cs="Arial"/>
                <w:color w:val="000000"/>
                <w:sz w:val="18"/>
                <w:szCs w:val="18"/>
              </w:rPr>
              <w:t xml:space="preserve">$ 6,099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Precios por persona en MXN -  Los precios cambian constantemente, así que te sugerimos la verificación de estos, y no utilizar este documento como definitivo. - </w:t>
      </w:r>
      <w:r>
        <w:rPr>
          <w:rFonts w:ascii="Arial" w:hAnsi="Arial" w:eastAsia="Arial" w:cs="Arial"/>
          <w:color w:val="000000"/>
          <w:sz w:val="18"/>
          <w:szCs w:val="18"/>
        </w:rPr>
        <w:t xml:space="preserve">Las tarifas de paquetes no aplican en temporada alta, vacaciones o puentes, favor de consultar suplementos.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Misi</w:t>
            </w:r>
            <w:r>
              <w:rPr>
                <w:rFonts w:ascii="Arial" w:hAnsi="Arial" w:eastAsia="Arial" w:cs="Arial"/>
                <w:color w:val="000000"/>
                <w:sz w:val="18"/>
                <w:szCs w:val="18"/>
              </w:rPr>
              <w:t xml:space="preserve">ón Argento</w:t>
            </w:r>
          </w:p>
        </w:tc>
        <w:tc>
          <w:tcPr>
            <w:tcW w:w="5000" w:type="pct"/>
          </w:tcPr>
          <w:p>
            <w:pPr/>
            <w:r>
              <w:rPr>
                <w:rFonts w:ascii="Arial" w:hAnsi="Arial" w:eastAsia="Arial" w:cs="Arial"/>
                <w:color w:val="000000"/>
                <w:sz w:val="18"/>
                <w:szCs w:val="18"/>
              </w:rPr>
              <w:t xml:space="preserve">Zacatecas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Providencia</w:t>
            </w:r>
          </w:p>
        </w:tc>
        <w:tc>
          <w:tcPr>
            <w:tcW w:w="5000" w:type="pct"/>
          </w:tcPr>
          <w:p>
            <w:pPr/>
            <w:r>
              <w:rPr>
                <w:rFonts w:ascii="Arial" w:hAnsi="Arial" w:eastAsia="Arial" w:cs="Arial"/>
                <w:color w:val="000000"/>
                <w:sz w:val="18"/>
                <w:szCs w:val="18"/>
              </w:rPr>
              <w:t xml:space="preserve">Zacatecas</w:t>
            </w:r>
          </w:p>
        </w:tc>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Santa Rita</w:t>
            </w:r>
          </w:p>
        </w:tc>
        <w:tc>
          <w:tcPr>
            <w:tcW w:w="5000" w:type="pct"/>
          </w:tcPr>
          <w:p>
            <w:pPr/>
            <w:r>
              <w:rPr>
                <w:rFonts w:ascii="Arial" w:hAnsi="Arial" w:eastAsia="Arial" w:cs="Arial"/>
                <w:color w:val="000000"/>
                <w:sz w:val="18"/>
                <w:szCs w:val="18"/>
              </w:rPr>
              <w:t xml:space="preserve">Zacatecas</w:t>
            </w:r>
          </w:p>
        </w:tc>
        <w:tc>
          <w:tcPr>
            <w:tcW w:w="5000" w:type="pct"/>
          </w:tcPr>
          <w:p>
            <w:pPr/>
            <w:r>
              <w:rPr>
                <w:rFonts w:ascii="Arial" w:hAnsi="Arial" w:eastAsia="Arial" w:cs="Arial"/>
                <w:color w:val="000000"/>
                <w:sz w:val="18"/>
                <w:szCs w:val="18"/>
              </w:rPr>
              <w:t xml:space="preserve">5</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MEX-ZCL-MEX.</w:t>
      </w:r>
    </w:p>
    <w:p>
      <w:pPr>
        <w:jc w:val="start"/>
      </w:pPr>
      <w:r>
        <w:rPr>
          <w:rFonts w:ascii="Arial" w:hAnsi="Arial" w:eastAsia="Arial" w:cs="Arial"/>
          <w:sz w:val="18"/>
          <w:szCs w:val="18"/>
        </w:rPr>
        <w:t xml:space="preserve">  ● Traslados aeropuerto- hotel- aeropuerto.</w:t>
      </w:r>
    </w:p>
    <w:p>
      <w:pPr>
        <w:jc w:val="start"/>
      </w:pPr>
      <w:r>
        <w:rPr>
          <w:rFonts w:ascii="Arial" w:hAnsi="Arial" w:eastAsia="Arial" w:cs="Arial"/>
          <w:sz w:val="18"/>
          <w:szCs w:val="18"/>
        </w:rPr>
        <w:t xml:space="preserve">  ● 2 noches alojamiento.</w:t>
      </w:r>
    </w:p>
    <w:p>
      <w:pPr>
        <w:jc w:val="start"/>
      </w:pPr>
      <w:r>
        <w:rPr>
          <w:rFonts w:ascii="Arial" w:hAnsi="Arial" w:eastAsia="Arial" w:cs="Arial"/>
          <w:sz w:val="18"/>
          <w:szCs w:val="18"/>
        </w:rPr>
        <w:t xml:space="preserve">  ● Desayuno en hoteles.</w:t>
      </w:r>
    </w:p>
    <w:p>
      <w:pPr>
        <w:jc w:val="start"/>
      </w:pPr>
      <w:r>
        <w:rPr>
          <w:rFonts w:ascii="Arial" w:hAnsi="Arial" w:eastAsia="Arial" w:cs="Arial"/>
          <w:sz w:val="18"/>
          <w:szCs w:val="18"/>
        </w:rPr>
        <w:t xml:space="preserve">  ● Transportación en unidades con protocolos de sanitización.</w:t>
      </w:r>
    </w:p>
    <w:p>
      <w:pPr>
        <w:jc w:val="start"/>
      </w:pPr>
      <w:r>
        <w:rPr>
          <w:rFonts w:ascii="Arial" w:hAnsi="Arial" w:eastAsia="Arial" w:cs="Arial"/>
          <w:sz w:val="18"/>
          <w:szCs w:val="18"/>
        </w:rPr>
        <w:t xml:space="preserve">  ● Entradas a los atractivos.</w:t>
      </w:r>
    </w:p>
    <w:p>
      <w:pPr>
        <w:jc w:val="start"/>
      </w:pPr>
      <w:r>
        <w:rPr>
          <w:rFonts w:ascii="Arial" w:hAnsi="Arial" w:eastAsia="Arial" w:cs="Arial"/>
          <w:sz w:val="18"/>
          <w:szCs w:val="18"/>
        </w:rPr>
        <w:t xml:space="preserve">  ● Acompañamiento de un guía durante todos los recorridos.</w:t>
      </w:r>
    </w:p>
    <w:p>
      <w:pPr>
        <w:jc w:val="start"/>
      </w:pPr>
      <w:r>
        <w:rPr>
          <w:rFonts w:ascii="Arial" w:hAnsi="Arial" w:eastAsia="Arial" w:cs="Arial"/>
          <w:sz w:val="18"/>
          <w:szCs w:val="18"/>
        </w:rPr>
        <w:t xml:space="preserve">  ● Recorrido panorámico por la ciudad.</w:t>
      </w:r>
    </w:p>
    <w:p>
      <w:pPr>
        <w:jc w:val="start"/>
      </w:pPr>
      <w:r>
        <w:rPr>
          <w:rFonts w:ascii="Arial" w:hAnsi="Arial" w:eastAsia="Arial" w:cs="Arial"/>
          <w:sz w:val="18"/>
          <w:szCs w:val="18"/>
        </w:rPr>
        <w:t xml:space="preserve">  ● Seguro carretero.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$ 1,599 MXN POR PERSONA</w:t>
      </w:r>
    </w:p>
    <w:p>
      <w:pPr>
        <w:jc w:val="start"/>
      </w:pPr>
      <w:r>
        <w:rPr>
          <w:rFonts w:ascii="Arial" w:hAnsi="Arial" w:eastAsia="Arial" w:cs="Arial"/>
          <w:sz w:val="18"/>
          <w:szCs w:val="18"/>
        </w:rPr>
        <w:t xml:space="preserve">  ● Propinas a guías, choferes</w:t>
      </w:r>
    </w:p>
    <w:p>
      <w:pPr>
        <w:jc w:val="start"/>
      </w:pPr>
      <w:r>
        <w:rPr>
          <w:rFonts w:ascii="Arial" w:hAnsi="Arial" w:eastAsia="Arial" w:cs="Arial"/>
          <w:sz w:val="18"/>
          <w:szCs w:val="18"/>
        </w:rPr>
        <w:t xml:space="preserve">  ● Excursiones no indicadas en el itinerario ni opcionales</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Comidas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 </w:t>
      </w:r>
    </w:p>
    <w:p>
      <w:pPr>
        <w:jc w:val="start"/>
      </w:pPr>
      <w:r>
        <w:rPr>
          <w:rFonts w:ascii="Arial" w:hAnsi="Arial" w:eastAsia="Arial" w:cs="Arial"/>
          <w:sz w:val="18"/>
          <w:szCs w:val="18"/>
        </w:rPr>
        <w:t xml:space="preserve">NIÑOS (1-4 años): Compartiendo cama con los padres. Máximo 1 niño por habitación doble. No Incluyen desayuno para el menor en los hoteles seleccionados. No recomendamos viajar con niños menores de 6 años pues las visitas a los lugares arqueológicos se realizan caminando.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start"/>
      </w:pPr>
      <w:r>
        <w:rPr>
          <w:rFonts w:ascii="Arial" w:hAnsi="Arial" w:eastAsia="Arial" w:cs="Arial"/>
          <w:sz w:val="18"/>
          <w:szCs w:val="18"/>
        </w:rPr>
        <w:t xml:space="preserve">Hoteles sujetos a disponibilidad, los hoteles pueden cambiar según categoría seleccionada.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RECOMENDACIONES</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4376B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53A82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fod"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2024-04-29T10:49:35-06:00</dcterms:created>
  <dcterms:modified xsi:type="dcterms:W3CDTF">2024-04-29T10:49:35-06:00</dcterms:modified>
</cp:coreProperties>
</file>

<file path=docProps/custom.xml><?xml version="1.0" encoding="utf-8"?>
<Properties xmlns="http://schemas.openxmlformats.org/officeDocument/2006/custom-properties" xmlns:vt="http://schemas.openxmlformats.org/officeDocument/2006/docPropsVTypes"/>
</file>