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Zacatecas Fantástico</w:t>
      </w:r>
    </w:p>
    <w:p>
      <w:pPr>
        <w:jc w:val="start"/>
      </w:pPr>
      <w:r>
        <w:rPr>
          <w:rFonts w:ascii="Arial" w:hAnsi="Arial" w:eastAsia="Arial" w:cs="Arial"/>
          <w:sz w:val="22.5"/>
          <w:szCs w:val="22.5"/>
          <w:b w:val="1"/>
          <w:bCs w:val="1"/>
        </w:rPr>
        <w:t xml:space="preserve">MT-40326  </w:t>
      </w:r>
      <w:r>
        <w:rPr>
          <w:rFonts w:ascii="Arial" w:hAnsi="Arial" w:eastAsia="Arial" w:cs="Arial"/>
          <w:sz w:val="22.5"/>
          <w:szCs w:val="22.5"/>
        </w:rPr>
        <w:t xml:space="preserve">- Web: </w:t>
      </w:r>
      <w:hyperlink r:id="rId7" w:history="1">
        <w:r>
          <w:rPr>
            <w:color w:val="blue"/>
          </w:rPr>
          <w:t xml:space="preserve">https://viaje.mt/foa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$11399 </w:t>
      </w:r>
      <w:r>
        <w:rPr>
          <w:rFonts w:ascii="Arial" w:hAnsi="Arial" w:eastAsia="Arial" w:cs="Arial"/>
          <w:sz w:val="25.5"/>
          <w:szCs w:val="25.5"/>
          <w:vertAlign w:val="superscript"/>
        </w:rPr>
        <w:t xml:space="preserve">MXN</w:t>
      </w:r>
      <w:r>
        <w:rPr>
          <w:rFonts w:ascii="Arial" w:hAnsi="Arial" w:eastAsia="Arial" w:cs="Arial"/>
          <w:sz w:val="33"/>
          <w:szCs w:val="33"/>
        </w:rPr>
        <w:t xml:space="preserve"> | TPL + 1599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Mina del Edén, Teleférico, Cerro de la Bufa, Pinacoteca Virreinal de Guadalupe, Centro Platero, Zona arqueológica de  "La quemada", Pueblo Mágico de Jerez, Santuario de Plateros en Fresnillo, Centro Platero.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TOUR ZACATECAS TRADICIONAL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para tomar vuelo rumbo a la Ciudad de Zacatecas. Llegada a la ciudad de Zacatecas y traslado al hotel y dependiendo de su horario de llegada visita al Cerro de la Bufa importante símbolo de la ciudad donde se gestó una de las últimas batallas de la Revolución Mexicana la famosa ldquo;Toma de Zacatecasrdquo;, conoceremos la Capilla de la Virgen del Patrocinio patrona de la ciudad y desde donde tendremos una hermosa panorámica de la ciudad. Posteriormente nos trasladaremos a bordo del teleférico rumbo a la mina ldquo;El Edénrdquo; del Siglo XVI.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GUADALUPE VIRREINAL Y MUSEOBUS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desayunar en el Hotel nos trasladaremos rumbo al Pueblo mágico de Guadalupe, donde conoceremos, el Santuario, la Capilla de Nápoles una de las joyas arquitectónicas más importantes del norte de México y la Pinacoteca Virreinal, una de las más importantes de América Latina. Posteriormente nos trasladaremos a la Ex Hacienda de Bernárdez del siglo XVIII donde hoy se encuentra el centro platero de Zacatecas.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ARQUEOLOGíA Y POESíA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desayunar nos trasladaremos a la Zona Arqueológica de la Quemada a 48 Km al sur de la ciudad de Zacatecas donde conoceremos uno de los sitios arqueológicos más enigmáticos del Norte de México, para después trasladarnos al Pueblo Mágico de Jerez donde visitaremos; La Casa Museo del Poeta Ramón López Velarde, La Parroquia de la Inmaculada, Plaza Tacuba, Santuario de la Soledad, Jardín Rafael Páez y Portales.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PLATEROS MILAGROSO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desayunar, nos dirigimos a la ciudad de Fresnillo, el municipio más poblado el Estado donde realizaremos un recorrido panorámico por el ágora González Echeverría primera escuela de Minería y el centro de la ciudad donde nos dirigiremos al poblado de Plateros cuna del Santuario del quot;Nintilde;o de Atochaquot; una de las figuras infantiles más importantes del norte de México.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MUSEOBUS  -  AEROPUERTO ZACATECAS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desayunar, realizaremos un paseo panorámico por los diferentes puntos del centro histórico de la ciudad de Zacatecas, Patrimonio Cultural de la Humanidad y después tendrán tiempo libre para visitar algunos de nuestros importantes museos. A la hora indicada traslado al aeropuerto de Zacatecas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Puede adicionar algún tour más. Consultar opciones y tarifas.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(4-10)</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$ 11,399</w:t>
            </w:r>
          </w:p>
        </w:tc>
        <w:tc>
          <w:tcPr>
            <w:tcW w:w="5000" w:type="pct"/>
          </w:tcPr>
          <w:p>
            <w:pPr/>
            <w:r>
              <w:rPr>
                <w:rFonts w:ascii="Arial" w:hAnsi="Arial" w:eastAsia="Arial" w:cs="Arial"/>
                <w:color w:val="000000"/>
                <w:sz w:val="18"/>
                <w:szCs w:val="18"/>
              </w:rPr>
              <w:t xml:space="preserve">$ 12,239</w:t>
            </w:r>
          </w:p>
        </w:tc>
        <w:tc>
          <w:tcPr>
            <w:tcW w:w="5000" w:type="pct"/>
          </w:tcPr>
          <w:p>
            <w:pPr/>
            <w:r>
              <w:rPr>
                <w:rFonts w:ascii="Arial" w:hAnsi="Arial" w:eastAsia="Arial" w:cs="Arial"/>
                <w:color w:val="000000"/>
                <w:sz w:val="18"/>
                <w:szCs w:val="18"/>
              </w:rPr>
              <w:t xml:space="preserve">$ 15,929</w:t>
            </w:r>
          </w:p>
        </w:tc>
        <w:tc>
          <w:tcPr>
            <w:tcW w:w="5000" w:type="pct"/>
          </w:tcPr>
          <w:p>
            <w:pPr/>
            <w:r>
              <w:rPr>
                <w:rFonts w:ascii="Arial" w:hAnsi="Arial" w:eastAsia="Arial" w:cs="Arial"/>
                <w:color w:val="000000"/>
                <w:sz w:val="18"/>
                <w:szCs w:val="18"/>
              </w:rPr>
              <w:t xml:space="preserve">$ 7,199</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$ 12,049</w:t>
            </w:r>
          </w:p>
        </w:tc>
        <w:tc>
          <w:tcPr>
            <w:tcW w:w="5000" w:type="pct"/>
          </w:tcPr>
          <w:p>
            <w:pPr/>
            <w:r>
              <w:rPr>
                <w:rFonts w:ascii="Arial" w:hAnsi="Arial" w:eastAsia="Arial" w:cs="Arial"/>
                <w:color w:val="000000"/>
                <w:sz w:val="18"/>
                <w:szCs w:val="18"/>
              </w:rPr>
              <w:t xml:space="preserve">$ 12,929</w:t>
            </w:r>
          </w:p>
        </w:tc>
        <w:tc>
          <w:tcPr>
            <w:tcW w:w="5000" w:type="pct"/>
          </w:tcPr>
          <w:p>
            <w:pPr/>
            <w:r>
              <w:rPr>
                <w:rFonts w:ascii="Arial" w:hAnsi="Arial" w:eastAsia="Arial" w:cs="Arial"/>
                <w:color w:val="000000"/>
                <w:sz w:val="18"/>
                <w:szCs w:val="18"/>
              </w:rPr>
              <w:t xml:space="preserve">$ 17,299</w:t>
            </w:r>
          </w:p>
        </w:tc>
        <w:tc>
          <w:tcPr>
            <w:tcW w:w="5000" w:type="pct"/>
          </w:tcPr>
          <w:p>
            <w:pPr/>
            <w:r>
              <w:rPr>
                <w:rFonts w:ascii="Arial" w:hAnsi="Arial" w:eastAsia="Arial" w:cs="Arial"/>
                <w:color w:val="000000"/>
                <w:sz w:val="18"/>
                <w:szCs w:val="18"/>
              </w:rPr>
              <w:t xml:space="preserve">$ 7,199</w:t>
            </w:r>
          </w:p>
        </w:tc>
      </w:tr>
      <w:tr>
        <w:trPr/>
        <w:tc>
          <w:tcPr>
            <w:tcW w:w="5000" w:type="pct"/>
          </w:tcPr>
          <w:p>
            <w:pPr/>
            <w:r>
              <w:rPr>
                <w:rFonts w:ascii="Arial" w:hAnsi="Arial" w:eastAsia="Arial" w:cs="Arial"/>
                <w:color w:val="000000"/>
                <w:sz w:val="18"/>
                <w:szCs w:val="18"/>
              </w:rPr>
              <w:t xml:space="preserve">5*</w:t>
            </w:r>
          </w:p>
        </w:tc>
        <w:tc>
          <w:tcPr>
            <w:tcW w:w="5000" w:type="pct"/>
          </w:tcPr>
          <w:p>
            <w:pPr/>
            <w:r>
              <w:rPr>
                <w:rFonts w:ascii="Arial" w:hAnsi="Arial" w:eastAsia="Arial" w:cs="Arial"/>
                <w:color w:val="000000"/>
                <w:sz w:val="18"/>
                <w:szCs w:val="18"/>
              </w:rPr>
              <w:t xml:space="preserve">$ 13,879</w:t>
            </w:r>
          </w:p>
        </w:tc>
        <w:tc>
          <w:tcPr>
            <w:tcW w:w="5000" w:type="pct"/>
          </w:tcPr>
          <w:p>
            <w:pPr/>
            <w:r>
              <w:rPr>
                <w:rFonts w:ascii="Arial" w:hAnsi="Arial" w:eastAsia="Arial" w:cs="Arial"/>
                <w:color w:val="000000"/>
                <w:sz w:val="18"/>
                <w:szCs w:val="18"/>
              </w:rPr>
              <w:t xml:space="preserve">$ 14,099</w:t>
            </w:r>
          </w:p>
        </w:tc>
        <w:tc>
          <w:tcPr>
            <w:tcW w:w="5000" w:type="pct"/>
          </w:tcPr>
          <w:p>
            <w:pPr/>
            <w:r>
              <w:rPr>
                <w:rFonts w:ascii="Arial" w:hAnsi="Arial" w:eastAsia="Arial" w:cs="Arial"/>
                <w:color w:val="000000"/>
                <w:sz w:val="18"/>
                <w:szCs w:val="18"/>
              </w:rPr>
              <w:t xml:space="preserve">$ 19,649</w:t>
            </w:r>
          </w:p>
        </w:tc>
        <w:tc>
          <w:tcPr>
            <w:tcW w:w="5000" w:type="pct"/>
          </w:tcPr>
          <w:p>
            <w:pPr/>
            <w:r>
              <w:rPr>
                <w:rFonts w:ascii="Arial" w:hAnsi="Arial" w:eastAsia="Arial" w:cs="Arial"/>
                <w:color w:val="000000"/>
                <w:sz w:val="18"/>
                <w:szCs w:val="18"/>
              </w:rPr>
              <w:t xml:space="preserve">$ 7,199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 599</w:t>
            </w:r>
          </w:p>
        </w:tc>
      </w:tr>
    </w:tbl>
    <w:p>
      <w:pPr>
        <w:jc w:val="start"/>
      </w:pPr>
      <w:r>
        <w:rPr>
          <w:rFonts w:ascii="Arial" w:hAnsi="Arial" w:eastAsia="Arial" w:cs="Arial"/>
          <w:color w:val="000000"/>
          <w:sz w:val="18"/>
          <w:szCs w:val="18"/>
        </w:rPr>
        <w:t xml:space="preserve"> -  Precios por pasajero en MXN -  Los precios cambian constantemente , así que te sugerimos la verificación de estos, y no utilizar este documento como definitivo. -  Las tarifas de paquetes no aplican en temporada alta, vacaciones o puentes, favor de consultar suplementos.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Misi</w:t>
            </w:r>
            <w:r>
              <w:rPr>
                <w:rFonts w:ascii="Arial" w:hAnsi="Arial" w:eastAsia="Arial" w:cs="Arial"/>
                <w:color w:val="000000"/>
                <w:sz w:val="18"/>
                <w:szCs w:val="18"/>
              </w:rPr>
              <w:t xml:space="preserve">ón Argento</w:t>
            </w:r>
          </w:p>
        </w:tc>
        <w:tc>
          <w:tcPr>
            <w:tcW w:w="5000" w:type="pct"/>
          </w:tcPr>
          <w:p>
            <w:pPr/>
            <w:r>
              <w:rPr>
                <w:rFonts w:ascii="Arial" w:hAnsi="Arial" w:eastAsia="Arial" w:cs="Arial"/>
                <w:color w:val="000000"/>
                <w:sz w:val="18"/>
                <w:szCs w:val="18"/>
              </w:rPr>
              <w:t xml:space="preserve">Zacatecas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Providencia</w:t>
            </w:r>
          </w:p>
        </w:tc>
        <w:tc>
          <w:tcPr>
            <w:tcW w:w="5000" w:type="pct"/>
          </w:tcPr>
          <w:p>
            <w:pPr/>
            <w:r>
              <w:rPr>
                <w:rFonts w:ascii="Arial" w:hAnsi="Arial" w:eastAsia="Arial" w:cs="Arial"/>
                <w:color w:val="000000"/>
                <w:sz w:val="18"/>
                <w:szCs w:val="18"/>
              </w:rPr>
              <w:t xml:space="preserve">Zacatecas</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Santa Rita</w:t>
            </w:r>
          </w:p>
        </w:tc>
        <w:tc>
          <w:tcPr>
            <w:tcW w:w="5000" w:type="pct"/>
          </w:tcPr>
          <w:p>
            <w:pPr/>
            <w:r>
              <w:rPr>
                <w:rFonts w:ascii="Arial" w:hAnsi="Arial" w:eastAsia="Arial" w:cs="Arial"/>
                <w:color w:val="000000"/>
                <w:sz w:val="18"/>
                <w:szCs w:val="18"/>
              </w:rPr>
              <w:t xml:space="preserve">Zacatecas</w:t>
            </w:r>
          </w:p>
        </w:tc>
        <w:tc>
          <w:tcPr>
            <w:tcW w:w="5000" w:type="pct"/>
          </w:tcPr>
          <w:p>
            <w:pPr/>
            <w:r>
              <w:rPr>
                <w:rFonts w:ascii="Arial" w:hAnsi="Arial" w:eastAsia="Arial" w:cs="Arial"/>
                <w:color w:val="000000"/>
                <w:sz w:val="18"/>
                <w:szCs w:val="18"/>
              </w:rPr>
              <w:t xml:space="preserve">5</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 -ZCL- MEX</w:t>
      </w:r>
    </w:p>
    <w:p>
      <w:pPr>
        <w:jc w:val="start"/>
      </w:pPr>
      <w:r>
        <w:rPr>
          <w:rFonts w:ascii="Arial" w:hAnsi="Arial" w:eastAsia="Arial" w:cs="Arial"/>
          <w:sz w:val="18"/>
          <w:szCs w:val="18"/>
        </w:rPr>
        <w:t xml:space="preserve">  ● Traslados aeropuerto- hotel- aeropuerto</w:t>
      </w:r>
    </w:p>
    <w:p>
      <w:pPr>
        <w:jc w:val="start"/>
      </w:pPr>
      <w:r>
        <w:rPr>
          <w:rFonts w:ascii="Arial" w:hAnsi="Arial" w:eastAsia="Arial" w:cs="Arial"/>
          <w:sz w:val="18"/>
          <w:szCs w:val="18"/>
        </w:rPr>
        <w:t xml:space="preserve">  ● 4 noches alojamiento con desayuno</w:t>
      </w:r>
    </w:p>
    <w:p>
      <w:pPr>
        <w:jc w:val="start"/>
      </w:pPr>
      <w:r>
        <w:rPr>
          <w:rFonts w:ascii="Arial" w:hAnsi="Arial" w:eastAsia="Arial" w:cs="Arial"/>
          <w:sz w:val="18"/>
          <w:szCs w:val="18"/>
        </w:rPr>
        <w:t xml:space="preserve">  ● Transportación y entradas a los atractivos</w:t>
      </w:r>
    </w:p>
    <w:p>
      <w:pPr>
        <w:jc w:val="start"/>
      </w:pPr>
      <w:r>
        <w:rPr>
          <w:rFonts w:ascii="Arial" w:hAnsi="Arial" w:eastAsia="Arial" w:cs="Arial"/>
          <w:sz w:val="18"/>
          <w:szCs w:val="18"/>
        </w:rPr>
        <w:t xml:space="preserve">  ● Acompañamiento de un guía durante todos los recorridos</w:t>
      </w:r>
    </w:p>
    <w:p>
      <w:pPr>
        <w:jc w:val="start"/>
      </w:pPr>
      <w:r>
        <w:rPr>
          <w:rFonts w:ascii="Arial" w:hAnsi="Arial" w:eastAsia="Arial" w:cs="Arial"/>
          <w:sz w:val="18"/>
          <w:szCs w:val="18"/>
        </w:rPr>
        <w:t xml:space="preserve">  ● Recorrido panorámico por la ciudad</w:t>
      </w:r>
    </w:p>
    <w:p>
      <w:pPr>
        <w:jc w:val="start"/>
      </w:pPr>
      <w:r>
        <w:rPr>
          <w:rFonts w:ascii="Arial" w:hAnsi="Arial" w:eastAsia="Arial" w:cs="Arial"/>
          <w:sz w:val="18"/>
          <w:szCs w:val="18"/>
        </w:rPr>
        <w:t xml:space="preserve">  ● Seguro carretero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Propinas a guías, choferes</w:t>
      </w:r>
    </w:p>
    <w:p>
      <w:pPr>
        <w:jc w:val="start"/>
      </w:pPr>
      <w:r>
        <w:rPr>
          <w:rFonts w:ascii="Arial" w:hAnsi="Arial" w:eastAsia="Arial" w:cs="Arial"/>
          <w:sz w:val="18"/>
          <w:szCs w:val="18"/>
        </w:rPr>
        <w:t xml:space="preserve">  ● Excursiones no indicadas en el itinerario ni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Comidas</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NIÑOS (1-4 años): Compartiendo cama con los padres. Máximo 1 niño por habitación doble. No Incluyen desayuno para el menor en los hoteles seleccionados. No recomendamos viajar con niños menores de 6 años pues las visitas a los lugares arqueológicos se realizan caminando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*Hoteles sujetos a disponibilidad, los hoteles pueden cambiar según categoría seleccionada.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911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2778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o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2025-04-15T06:15:13-06:00</dcterms:created>
  <dcterms:modified xsi:type="dcterms:W3CDTF">2025-04-15T06:15:13-06:00</dcterms:modified>
</cp:coreProperties>
</file>

<file path=docProps/custom.xml><?xml version="1.0" encoding="utf-8"?>
<Properties xmlns="http://schemas.openxmlformats.org/officeDocument/2006/custom-properties" xmlns:vt="http://schemas.openxmlformats.org/officeDocument/2006/docPropsVTypes"/>
</file>