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Matices de la Península</w:t>
      </w:r>
    </w:p>
    <w:p>
      <w:pPr>
        <w:jc w:val="start"/>
      </w:pPr>
      <w:r>
        <w:rPr>
          <w:rFonts w:ascii="Arial" w:hAnsi="Arial" w:eastAsia="Arial" w:cs="Arial"/>
          <w:sz w:val="22.5"/>
          <w:szCs w:val="22.5"/>
          <w:b w:val="1"/>
          <w:bCs w:val="1"/>
        </w:rPr>
        <w:t xml:space="preserve">MT-40337  </w:t>
      </w:r>
      <w:r>
        <w:rPr>
          <w:rFonts w:ascii="Arial" w:hAnsi="Arial" w:eastAsia="Arial" w:cs="Arial"/>
          <w:sz w:val="22.5"/>
          <w:szCs w:val="22.5"/>
        </w:rPr>
        <w:t xml:space="preserve">- Web: </w:t>
      </w:r>
      <w:hyperlink r:id="rId7" w:history="1">
        <w:r>
          <w:rPr>
            <w:color w:val="blue"/>
          </w:rPr>
          <w:t xml:space="preserve">https://viaje.mt/4vgfo</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$17099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sujetas a temporada (Consultar fechas)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Las Coloradas, Río Lagartos, Chichén Itzá, Xcajúm, Izamal, Playa del Carmen, Cozumel, El cielo.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LAS COLORADAS – RÍA LAGARTOS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Empezaremos nuestro camino hacia Las Coloradas, formaciones artificiales denominadas charcas donde la sal vertida en cada una otorga tonalidades que van de rosas, naranjas a dorados. (No se puede nadar ya que este recinto es de iniciativa privada y la sal obtenida es para comercialización. Sólo se permiten fotos. Es importante mencionar que no hay infraestructura turística, en las cercanías podremos encontrar un par de restaurantes rústicos.)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viajaremos hacia la Reserva Natural Ría Lagartos. Debido a la peculiaridad geográfica que presenta la península yucateca, no existen los ríos si no formaciones de características similares llamadas Rías, se identifican por tratarse de corrientes de aguas entradas de mar hacia la costa continental, que forman canales dotados de vegetación acuática. Aquí tomaremos la lancha para recorrer la biosfera y avistar la fauna de la región como lagartos, flamencos, garzas y demás.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CHICHEN ITZÁ – XCAJÚM- IZAMAL-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Posteriormente visitaremos el hermoso cenote Xcajúm caracterizado por sus aguas con tonos turquesa enmarcada de verde vegetación.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último, visitaremos el pueblo mágico de Izamal donde nos maravillaremos del característico color amarillo que pinta todas las paredes.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hacía Playa del Carmen a bordo de un autobús (Se realiza transborde de unidad y el traslado de la terminal al hotel de Playa del Carmen es por cuenta de cada pasajero)Pernocta en Playa del Carmen.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DEL CARMEN – COZUMEL – EL CIELO – COZUMEL-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embarcadero para tomar el ferry hacia Cozumel, en Cozumel nos dirigiremos al embarcadero para tomar la lancha que nos llevará a la Biósfera de El Cielo. Es conocida así por los diversos tonos de turquesa resaltados por blanca arena e infinidad de estrellas de mar que se encuentran en la región. (En temporada de descanso arrecifal se visita Playa Palmitas)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Podremos hacer snorkel para disfrutar esta impresionante alberca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Regreso a Playa del Carmen y tarde libre. (Traslado al ferry y regreso al hotel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de descanso en Playa del Carmen.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SUJETO A CONDICIONES CLIMATOLÓGICAS E IMPREVISTOS***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PUEDE SER REEMPLAZADO POR ALGUNO SIMILAR DE ACUERDO A OPERATIVIDAD**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PLAYA DEL CARMEN – AEROPUERTO DE CANCÚN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mañana libre para disfrutar de las diversas actividades que se pueden realizar en esta playa sin duda una de las mejores de México. Traslado al aeropuerto de Cancún.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$17,099</w:t>
            </w:r>
          </w:p>
        </w:tc>
        <w:tc>
          <w:tcPr>
            <w:tcW w:w="5000" w:type="pct"/>
          </w:tcPr>
          <w:p>
            <w:pPr/>
            <w:r>
              <w:rPr>
                <w:rFonts w:ascii="Arial" w:hAnsi="Arial" w:eastAsia="Arial" w:cs="Arial"/>
                <w:color w:val="000000"/>
                <w:sz w:val="18"/>
                <w:szCs w:val="18"/>
              </w:rPr>
              <w:t xml:space="preserve">$17,459</w:t>
            </w:r>
          </w:p>
        </w:tc>
        <w:tc>
          <w:tcPr>
            <w:tcW w:w="5000" w:type="pct"/>
          </w:tcPr>
          <w:p>
            <w:pPr/>
            <w:r>
              <w:rPr>
                <w:rFonts w:ascii="Arial" w:hAnsi="Arial" w:eastAsia="Arial" w:cs="Arial"/>
                <w:color w:val="000000"/>
                <w:sz w:val="18"/>
                <w:szCs w:val="18"/>
              </w:rPr>
              <w:t xml:space="preserve">$18,169</w:t>
            </w:r>
          </w:p>
        </w:tc>
        <w:tc>
          <w:tcPr>
            <w:tcW w:w="5000" w:type="pct"/>
          </w:tcPr>
          <w:p>
            <w:pPr/>
            <w:r>
              <w:rPr>
                <w:rFonts w:ascii="Arial" w:hAnsi="Arial" w:eastAsia="Arial" w:cs="Arial"/>
                <w:color w:val="000000"/>
                <w:sz w:val="18"/>
                <w:szCs w:val="18"/>
              </w:rPr>
              <w:t xml:space="preserve">$22,079</w:t>
            </w:r>
          </w:p>
        </w:tc>
        <w:tc>
          <w:tcPr>
            <w:tcW w:w="5000" w:type="pct"/>
          </w:tcPr>
          <w:p>
            <w:pPr/>
            <w:r>
              <w:rPr>
                <w:rFonts w:ascii="Arial" w:hAnsi="Arial" w:eastAsia="Arial" w:cs="Arial"/>
                <w:color w:val="000000"/>
                <w:sz w:val="18"/>
                <w:szCs w:val="18"/>
              </w:rPr>
              <w:t xml:space="preserve">$14,279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w:t>
      </w:r>
      <w:r>
        <w:rPr>
          <w:rFonts w:ascii="Arial" w:hAnsi="Arial" w:eastAsia="Arial" w:cs="Arial"/>
          <w:color w:val="000000"/>
          <w:sz w:val="18"/>
          <w:szCs w:val="18"/>
        </w:rPr>
        <w:t xml:space="preserve">Tarifas consideradas para turismo nacional (aplica suplemento para extranjeros).</w:t>
      </w:r>
      <w:r>
        <w:rPr>
          <w:rFonts w:ascii="Arial" w:hAnsi="Arial" w:eastAsia="Arial" w:cs="Arial"/>
          <w:color w:val="000000"/>
          <w:sz w:val="18"/>
          <w:szCs w:val="18"/>
        </w:rPr>
        <w:t xml:space="preserve">–</w:t>
      </w:r>
      <w:r>
        <w:rPr>
          <w:rFonts w:ascii="Arial" w:hAnsi="Arial" w:eastAsia="Arial" w:cs="Arial"/>
          <w:color w:val="000000"/>
          <w:sz w:val="18"/>
          <w:szCs w:val="18"/>
        </w:rPr>
        <w:t xml:space="preserve">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tcPr>
          <w:p>
            <w:pPr/>
            <w:r>
              <w:rPr>
                <w:rFonts w:ascii="Arial" w:hAnsi="Arial" w:eastAsia="Arial" w:cs="Arial"/>
                <w:color w:val="000000"/>
                <w:sz w:val="18"/>
                <w:szCs w:val="18"/>
              </w:rPr>
              <w:t xml:space="preserve">City Express o similar</w:t>
            </w:r>
          </w:p>
        </w:tc>
        <w:tc>
          <w:tcPr>
            <w:tcW w:w="5000" w:type="pct"/>
          </w:tcPr>
          <w:p>
            <w:pPr/>
            <w:r>
              <w:rPr>
                <w:rFonts w:ascii="Arial" w:hAnsi="Arial" w:eastAsia="Arial" w:cs="Arial"/>
                <w:color w:val="000000"/>
                <w:sz w:val="18"/>
                <w:szCs w:val="18"/>
              </w:rPr>
              <w:t xml:space="preserve">Playa del Carmen</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MEX-MID/CUN-MEX</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Traslado hotel-terminal ADO.</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Ticket de bus Mérida - Playa del Carmen por línea ADO.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Desayunos tipo americano</w:t>
      </w:r>
    </w:p>
    <w:p>
      <w:pPr>
        <w:jc w:val="start"/>
      </w:pPr>
      <w:r>
        <w:rPr>
          <w:rFonts w:ascii="Arial" w:hAnsi="Arial" w:eastAsia="Arial" w:cs="Arial"/>
          <w:sz w:val="18"/>
          <w:szCs w:val="18"/>
        </w:rPr>
        <w:t xml:space="preserve">  ● Recorrido en lancha por río lagartos</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TRASLADO DE HOTEL – MUELLE</w:t>
      </w:r>
    </w:p>
    <w:p>
      <w:pPr>
        <w:jc w:val="start"/>
      </w:pPr>
      <w:r>
        <w:rPr>
          <w:rFonts w:ascii="Arial" w:hAnsi="Arial" w:eastAsia="Arial" w:cs="Arial"/>
          <w:sz w:val="18"/>
          <w:szCs w:val="18"/>
        </w:rPr>
        <w:t xml:space="preserve">  ● TRASLADO DE TERMINAL ADO – HOTEL CANCÚN</w:t>
      </w:r>
    </w:p>
    <w:p>
      <w:pPr>
        <w:jc w:val="start"/>
      </w:pPr>
      <w:r>
        <w:rPr>
          <w:rFonts w:ascii="Arial" w:hAnsi="Arial" w:eastAsia="Arial" w:cs="Arial"/>
          <w:sz w:val="18"/>
          <w:szCs w:val="18"/>
        </w:rPr>
        <w:t xml:space="preserve">  ● IMPUESTO AMBIENTAL EN CANCÚN POR PERSONA (MISMO QUE SE DEBE CUBRIR EN DESTINO)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Se debe cubrir una cuota de $10.00 USD por persona (Impuestos de muelle federal) en destino</w:t>
      </w:r>
    </w:p>
    <w:p>
      <w:pPr>
        <w:jc w:val="start"/>
      </w:pPr>
      <w:r>
        <w:rPr>
          <w:rFonts w:ascii="Arial" w:hAnsi="Arial" w:eastAsia="Arial" w:cs="Arial"/>
          <w:sz w:val="18"/>
          <w:szCs w:val="18"/>
        </w:rPr>
        <w:t xml:space="preserve">La llegada al aeropuerto de Mérida debe ser antes de las 12:00hrs.</w:t>
      </w:r>
    </w:p>
    <w:p>
      <w:pPr>
        <w:jc w:val="start"/>
      </w:pPr>
      <w:r>
        <w:rPr>
          <w:rFonts w:ascii="Arial" w:hAnsi="Arial" w:eastAsia="Arial" w:cs="Arial"/>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328B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2B6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vgf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2025-07-10T00:29:37-06:00</dcterms:created>
  <dcterms:modified xsi:type="dcterms:W3CDTF">2025-07-10T00:29:37-06:00</dcterms:modified>
</cp:coreProperties>
</file>

<file path=docProps/custom.xml><?xml version="1.0" encoding="utf-8"?>
<Properties xmlns="http://schemas.openxmlformats.org/officeDocument/2006/custom-properties" xmlns:vt="http://schemas.openxmlformats.org/officeDocument/2006/docPropsVTypes"/>
</file>