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Chiapas Espectacular</w:t>
      </w:r>
    </w:p>
    <w:p>
      <w:pPr>
        <w:jc w:val="start"/>
      </w:pPr>
      <w:r>
        <w:rPr>
          <w:rFonts w:ascii="Arial" w:hAnsi="Arial" w:eastAsia="Arial" w:cs="Arial"/>
          <w:sz w:val="22.5"/>
          <w:szCs w:val="22.5"/>
          <w:b w:val="1"/>
          <w:bCs w:val="1"/>
        </w:rPr>
        <w:t xml:space="preserve">MT-40495  </w:t>
      </w:r>
      <w:r>
        <w:rPr>
          <w:rFonts w:ascii="Arial" w:hAnsi="Arial" w:eastAsia="Arial" w:cs="Arial"/>
          <w:sz w:val="22.5"/>
          <w:szCs w:val="22.5"/>
        </w:rPr>
        <w:t xml:space="preserve">- Web: </w:t>
      </w:r>
      <w:hyperlink r:id="rId7" w:history="1">
        <w:r>
          <w:rPr>
            <w:color w:val="blue"/>
          </w:rPr>
          <w:t xml:space="preserve">https://viaje.mt/xasxf</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$13999 </w:t>
      </w:r>
      <w:r>
        <w:rPr>
          <w:rFonts w:ascii="Arial" w:hAnsi="Arial" w:eastAsia="Arial" w:cs="Arial"/>
          <w:sz w:val="25.5"/>
          <w:szCs w:val="25.5"/>
          <w:vertAlign w:val="superscript"/>
        </w:rPr>
        <w:t xml:space="preserve">MXN</w:t>
      </w:r>
      <w:r>
        <w:rPr>
          <w:rFonts w:ascii="Arial" w:hAnsi="Arial" w:eastAsia="Arial" w:cs="Arial"/>
          <w:sz w:val="33"/>
          <w:szCs w:val="33"/>
        </w:rPr>
        <w:t xml:space="preserve"> | CPL + 1599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Cañón del Sumidero, Chiapa de Corzo, Chiflón, Lagos de Montebello, Comunidades Indígenas, Agua Azul, Misol Ha, Palenque, Cascadas Roberto Barrios, Playas de Catazaja.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1.</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MÉXICO – TUXTLA GUTIÉRREZ – CAÑÓN DEL SUMIDERO – CHIAPA DE CORZO – SAN CRISTÓBAL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Cita en el aeropuerto para abordar vuelo con destino a la ciudad de Tuxtla Gutiérrez. Salida rumbo al Cañón del Sumidero. Arribo al embarcadero y paseo en lancha (compartida) por el Cañón. Salida rumbo a la colonial Chiapa de Corzo (nombrada Patrimonio Cultural Inmaterial de la Humanidad por su fiesta de Parachicos en 2010) y tiempo para comer (alimentos no incluidos). Visita guiada a pie por su centro histórico. Salida rumbo a San Cristóbal de Las Casas. Arribo al hotel. Cena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recorrido podría cambiar de día según horario de llegada (llegadas después de las 13:00hrs) *</w:t>
      </w:r>
    </w:p>
    <w:p>
      <w:pPr>
        <w:jc w:val="both"/>
      </w:pPr>
      <w:r>
        <w:rPr>
          <w:rFonts w:ascii="Arial" w:hAnsi="Arial" w:eastAsia="Arial" w:cs="Arial"/>
          <w:sz w:val="18"/>
          <w:szCs w:val="18"/>
          <w:b w:val="1"/>
          <w:bCs w:val="1"/>
        </w:rPr>
        <w:t xml:space="preserve">DÍA 02. SAN CRISTÓBAL DE LAS CASA – COMUNIDADES INDÍGENAS –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del desayuno partiremos hacia las comunidades indígenas del grupo étnico Tzotzil; visitando primeramente Chamula, para conocer sobre la fusión de tradiciones contemporáneas y características ancestrales mayas que identifican a este lugar. Posteriormente, continuaremos a Zinacantán, en donde visitaremos su iglesia, así como la casa de una cooperativa familiar, donde seremos recibidos con una bebida regional y observaremos como las mujeres trabajan el telar de cintura de épocas precolombinas. Posteriormente, tendremos la oportunidad de pasar a su cocina y con suerte, probar tortillas hechas a mano. Regresaremos a San Cristóbal de Las Casas para tener una visita guiada por la ciudad. Al terminar, tarde libre y alojamiento.</w:t>
      </w:r>
    </w:p>
    <w:p>
      <w:pPr>
        <w:jc w:val="both"/>
      </w:pPr>
      <w:r>
        <w:rPr>
          <w:rFonts w:ascii="Arial" w:hAnsi="Arial" w:eastAsia="Arial" w:cs="Arial"/>
          <w:sz w:val="18"/>
          <w:szCs w:val="18"/>
          <w:b w:val="1"/>
          <w:bCs w:val="1"/>
        </w:rPr>
        <w:t xml:space="preserve">DÍA 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SAN CRISTÓBAL – LAGOS DE MONTEBELLO – SAN CRISTÓBAL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en el hotel. Salida hacia Lagos de Montebello. Nuestra primera visita será a la Cascada del Chiflón, una caída de agua natural que está rodeada por exuberante vegetación formada por cañaverales y palmares.  Terminaremos con la visita a la zona lacustre más bella de México: los Lagos de Montebello.  La Reserva Natural que lleva este nombre, está compuesta por varias hectáreas de pinos, encinos y selva. Si el clima lo permite, podremos admirar las diferentes tonalidades del agua que componen este hermoso lugar.  Regreso por la tarde-noche a San Cristóbal de Las Casas. Alojamiento.</w:t>
      </w:r>
    </w:p>
    <w:p>
      <w:pPr>
        <w:jc w:val="both"/>
      </w:pPr>
      <w:r>
        <w:rPr>
          <w:rFonts w:ascii="Arial" w:hAnsi="Arial" w:eastAsia="Arial" w:cs="Arial"/>
          <w:sz w:val="18"/>
          <w:szCs w:val="18"/>
          <w:b w:val="1"/>
          <w:bCs w:val="1"/>
        </w:rPr>
        <w:t xml:space="preserve">DÍA 04. SAN CRISTÓBAL – AGUA AZUL – MISOL HA – PALENQUE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Después del desayuno. Saldremos hacia Palenque, no sin antes visitar Agua Azul, un conjunto de cascadas creadas por las corrientes de los ríos Otulún, Shumuljá y Tulijá, formando cañones no muy profundos con acantilados verticales, en donde tendremos oportunidad de nadar. Después continuaremos a las cascadas de Misol-Ha, que, con sus 30 metros de altura y rodeada por selva tropical alta, hacen de éste, un hermoso y refrescante lugar. Traslado al hotel en la ciudad de Palenque y alojamiento.</w:t>
      </w:r>
    </w:p>
    <w:p>
      <w:pPr>
        <w:jc w:val="both"/>
      </w:pPr>
      <w:r>
        <w:rPr>
          <w:rFonts w:ascii="Arial" w:hAnsi="Arial" w:eastAsia="Arial" w:cs="Arial"/>
          <w:sz w:val="18"/>
          <w:szCs w:val="18"/>
          <w:b w:val="1"/>
          <w:bCs w:val="1"/>
        </w:rPr>
        <w:t xml:space="preserve">DÍA 05. PALENQUE – CASCADAS ROBERTO BARRIOS – PLAYAS DE CATAZAJA – PALENQUE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tomaremos rumbo hacia las cascadas Roberto Barrios, en donde podrás asombrarte y cautivarte con la impactante naturaleza que tiene el lugar. Estas cascadas se caracterizan por su agua azul turquesa cristalina, que permite ver con claridad lo que en su fondo habita. Está rodeado de un paisaje precioso, frondoso y de gran belleza, donde podrá disfrutar de la fotografía. Al regreso, continuaremos con la visita de Playas de Catazaja, cuyo nombre significa "Valle Cubierto de Agua". Este sitio destaca por la riqueza de especies acuáticas, en donde podrás encontrar importantes especies como los manatíes, nutrias, robalos, carpas, guabinas, langostinos, tortugas y una especie sin igual, el pez fósil llamado pejelagarto. Posteriormente, regresaremos a Palenque.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6.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PALENQUE – MUSEO DE SITIO – AEROPUERTO VILLAHERMOSA.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Después del desayuno partiremos hacia la Zona Arqueológica de Palenque, uno de los sitios arqueológicos más     importantes de la civilización maya. Esta ciudad destaca por su acervo arquitectónico y escultórico. Podremos admirar varias construcciones, tales como: El Palacio, El Templo de la Cruz Foliada, El Templo del Sol, entre otras. Al terminar visitaremos el museo de sitio considerado como uno de los museos arqueológicos más notables del área maya ya que reúne alrededor de 234 objetos que atestiguan y constituyen fuentes de información sobre la organización de la sociedad palencana. A la hora indicada nos trasladaremos al aeropuerto de la ciudad de Villahermosa para tomar el vuelo de regreso.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recorrido podría cambiar de día según horario de salida*</w:t>
      </w:r>
    </w:p>
    <w:p>
      <w:pPr>
        <w:jc w:val="both"/>
      </w:pPr>
      <w:r>
        <w:rPr>
          <w:rFonts w:ascii="Arial" w:hAnsi="Arial" w:eastAsia="Arial" w:cs="Arial"/>
          <w:sz w:val="19.199999999999999289457264239899814128875732421875"/>
          <w:szCs w:val="19.199999999999999289457264239899814128875732421875"/>
          <w:b w:val="1"/>
          <w:bCs w:val="1"/>
        </w:rPr>
        <w:t xml:space="preserve">**El itinerario puede sufrir modificaciones por causa de fuerza mayor y ajena a Mega Travel como paros, huelgas, bloqueos, retrasos de líneas aéreas**</w:t>
      </w:r>
    </w:p>
    <w:p>
      <w:pPr>
        <w:jc w:val="both"/>
      </w:pPr>
      <w:r>
        <w:rPr>
          <w:rFonts w:ascii="Arial" w:hAnsi="Arial" w:eastAsia="Arial" w:cs="Arial"/>
          <w:sz w:val="19.199999999999999289457264239899814128875732421875"/>
          <w:szCs w:val="19.199999999999999289457264239899814128875732421875"/>
          <w:b w:val="1"/>
          <w:bCs w:val="1"/>
        </w:rPr>
        <w:t xml:space="preserve">*El itinerario podrá ser modificado, según el horario de vuelos confirmados por cada salida*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b w:val="1"/>
          <w:bCs w:val="1"/>
        </w:rPr>
        <w:t xml:space="preserve">TARIFAS 01 de agosto</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$ 13,699</w:t>
            </w:r>
          </w:p>
        </w:tc>
        <w:tc>
          <w:tcPr>
            <w:tcW w:w="5000" w:type="pct"/>
          </w:tcPr>
          <w:p>
            <w:pPr/>
            <w:r>
              <w:rPr>
                <w:rFonts w:ascii="Arial" w:hAnsi="Arial" w:eastAsia="Arial" w:cs="Arial"/>
                <w:color w:val="000000"/>
                <w:sz w:val="18"/>
                <w:szCs w:val="18"/>
              </w:rPr>
              <w:t xml:space="preserve">$ 14,399</w:t>
            </w:r>
          </w:p>
        </w:tc>
        <w:tc>
          <w:tcPr>
            <w:tcW w:w="5000" w:type="pct"/>
          </w:tcPr>
          <w:p>
            <w:pPr/>
            <w:r>
              <w:rPr>
                <w:rFonts w:ascii="Arial" w:hAnsi="Arial" w:eastAsia="Arial" w:cs="Arial"/>
                <w:color w:val="000000"/>
                <w:sz w:val="18"/>
                <w:szCs w:val="18"/>
              </w:rPr>
              <w:t xml:space="preserve">$11,599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$ 1,599</w:t>
            </w:r>
          </w:p>
        </w:tc>
      </w:tr>
    </w:tbl>
    <w:p>
      <w:pPr>
        <w:jc w:val="start"/>
      </w:pPr>
      <w:r>
        <w:rPr>
          <w:rFonts w:ascii="Arial" w:hAnsi="Arial" w:eastAsia="Arial" w:cs="Arial"/>
          <w:color w:val="000000"/>
          <w:sz w:val="19.199999999999999289457264239899814128875732421875"/>
          <w:szCs w:val="19.199999999999999289457264239899814128875732421875"/>
        </w:rPr>
        <w:t xml:space="preserve">– Precios indicados por persona en MXN</w:t>
      </w:r>
    </w:p>
    <w:p>
      <w:pPr>
        <w:jc w:val="start"/>
      </w:pPr>
      <w:r>
        <w:rPr>
          <w:rFonts w:ascii="Arial" w:hAnsi="Arial" w:eastAsia="Arial" w:cs="Arial"/>
          <w:color w:val="000000"/>
          <w:sz w:val="19.199999999999999289457264239899814128875732421875"/>
          <w:szCs w:val="19.199999999999999289457264239899814128875732421875"/>
        </w:rPr>
        <w:t xml:space="preserve">– Los precios cambian constantemente, así que te sugerimos la verificación de estos, y no utilizar este documento como definitivo.</w:t>
      </w:r>
    </w:p>
    <w:p>
      <w:pPr>
        <w:jc w:val="start"/>
      </w:pPr>
      <w:r>
        <w:rPr>
          <w:rFonts w:ascii="Arial" w:hAnsi="Arial" w:eastAsia="Arial" w:cs="Arial"/>
          <w:color w:val="000000"/>
          <w:sz w:val="19.199999999999999289457264239899814128875732421875"/>
          <w:szCs w:val="19.199999999999999289457264239899814128875732421875"/>
        </w:rPr>
        <w:t xml:space="preserve">– Programa opera con un mínimo de 10 pasajeros.</w:t>
      </w:r>
    </w:p>
    <w:p>
      <w:pPr>
        <w:jc w:val="start"/>
      </w:pPr>
      <w:r>
        <w:rPr>
          <w:rFonts w:ascii="Arial" w:hAnsi="Arial" w:eastAsia="Arial" w:cs="Arial"/>
          <w:color w:val="000000"/>
        </w:rPr>
        <w:t xml:space="preserve">–</w:t>
      </w:r>
    </w:p>
    <w:p>
      <w:pPr>
        <w:jc w:val="start"/>
      </w:pPr>
      <w:r>
        <w:rPr>
          <w:rFonts w:ascii="Arial" w:hAnsi="Arial" w:eastAsia="Arial" w:cs="Arial"/>
          <w:color w:val="000000"/>
          <w:sz w:val="19.199999999999999289457264239899814128875732421875"/>
          <w:szCs w:val="19.199999999999999289457264239899814128875732421875"/>
        </w:rPr>
        <w:t xml:space="preserve">Consulte suplemento con su ejecutivo en base SGL. Se considera menor de 2- 11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Plaza San Cristóbal Inn O Similar</w:t>
            </w:r>
          </w:p>
        </w:tc>
        <w:tc>
          <w:tcPr>
            <w:tcW w:w="5000" w:type="pct"/>
          </w:tcPr>
          <w:p>
            <w:pPr/>
            <w:r>
              <w:rPr>
                <w:rFonts w:ascii="Arial" w:hAnsi="Arial" w:eastAsia="Arial" w:cs="Arial"/>
                <w:color w:val="000000"/>
                <w:sz w:val="18"/>
                <w:szCs w:val="18"/>
              </w:rPr>
              <w:t xml:space="preserve">San Cristóbal</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tcPr>
          <w:p>
            <w:pPr/>
            <w:r>
              <w:rPr>
                <w:rFonts w:ascii="Arial" w:hAnsi="Arial" w:eastAsia="Arial" w:cs="Arial"/>
                <w:color w:val="000000"/>
                <w:sz w:val="18"/>
                <w:szCs w:val="18"/>
              </w:rPr>
              <w:t xml:space="preserve">Plaza Palenque O Similar</w:t>
            </w:r>
          </w:p>
        </w:tc>
        <w:tc>
          <w:tcPr>
            <w:tcW w:w="5000" w:type="pct"/>
          </w:tcPr>
          <w:p>
            <w:pPr/>
            <w:r>
              <w:rPr>
                <w:rFonts w:ascii="Arial" w:hAnsi="Arial" w:eastAsia="Arial" w:cs="Arial"/>
                <w:color w:val="000000"/>
                <w:sz w:val="18"/>
                <w:szCs w:val="18"/>
              </w:rPr>
              <w:t xml:space="preserve">Palenque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México</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MEX-TGZ/VSA-MEX en clase turista</w:t>
      </w:r>
    </w:p>
    <w:p>
      <w:pPr>
        <w:jc w:val="start"/>
      </w:pPr>
      <w:r>
        <w:rPr>
          <w:rFonts w:ascii="Arial" w:hAnsi="Arial" w:eastAsia="Arial" w:cs="Arial"/>
          <w:sz w:val="18"/>
          <w:szCs w:val="18"/>
        </w:rPr>
        <w:t xml:space="preserve">  ● Chofer-guía en español durante todo el recorrido</w:t>
      </w:r>
    </w:p>
    <w:p>
      <w:pPr>
        <w:jc w:val="start"/>
      </w:pPr>
      <w:r>
        <w:rPr>
          <w:rFonts w:ascii="Arial" w:hAnsi="Arial" w:eastAsia="Arial" w:cs="Arial"/>
          <w:sz w:val="18"/>
          <w:szCs w:val="18"/>
        </w:rPr>
        <w:t xml:space="preserve">  ● Todas las entradas a Parques y Monumentos descritos en el itinerario</w:t>
      </w:r>
    </w:p>
    <w:p>
      <w:pPr>
        <w:jc w:val="start"/>
      </w:pPr>
      <w:r>
        <w:rPr>
          <w:rFonts w:ascii="Arial" w:hAnsi="Arial" w:eastAsia="Arial" w:cs="Arial"/>
          <w:sz w:val="18"/>
          <w:szCs w:val="18"/>
        </w:rPr>
        <w:t xml:space="preserve">  ● Tour en lancha compartida en Cañón del Sumidero y Playa de Catazaja</w:t>
      </w:r>
    </w:p>
    <w:p>
      <w:pPr>
        <w:jc w:val="start"/>
      </w:pPr>
      <w:r>
        <w:rPr>
          <w:rFonts w:ascii="Arial" w:hAnsi="Arial" w:eastAsia="Arial" w:cs="Arial"/>
          <w:sz w:val="18"/>
          <w:szCs w:val="18"/>
        </w:rPr>
        <w:t xml:space="preserve">  ● 3 noches de alojamiento en San Cristóbal de las Casas</w:t>
      </w:r>
    </w:p>
    <w:p>
      <w:pPr>
        <w:jc w:val="start"/>
      </w:pPr>
      <w:r>
        <w:rPr>
          <w:rFonts w:ascii="Arial" w:hAnsi="Arial" w:eastAsia="Arial" w:cs="Arial"/>
          <w:sz w:val="18"/>
          <w:szCs w:val="18"/>
        </w:rPr>
        <w:t xml:space="preserve">  ● 2 noches de alojamiento en Palenque </w:t>
      </w:r>
    </w:p>
    <w:p>
      <w:pPr>
        <w:jc w:val="start"/>
      </w:pPr>
      <w:r>
        <w:rPr>
          <w:rFonts w:ascii="Arial" w:hAnsi="Arial" w:eastAsia="Arial" w:cs="Arial"/>
          <w:sz w:val="18"/>
          <w:szCs w:val="18"/>
        </w:rPr>
        <w:t xml:space="preserve">  ● Desayuno diario (excepto el de llegada)</w:t>
      </w:r>
    </w:p>
    <w:p>
      <w:pPr>
        <w:jc w:val="start"/>
      </w:pPr>
      <w:r>
        <w:rPr>
          <w:rFonts w:ascii="Arial" w:hAnsi="Arial" w:eastAsia="Arial" w:cs="Arial"/>
          <w:sz w:val="18"/>
          <w:szCs w:val="18"/>
        </w:rPr>
        <w:t xml:space="preserve">  ● Maleta documentada (siempre y cuando se reúna el mínimo de pasajeros para operar)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$1,599 MXN POR PERSONA</w:t>
      </w:r>
    </w:p>
    <w:p>
      <w:pPr>
        <w:jc w:val="start"/>
      </w:pPr>
      <w:r>
        <w:rPr>
          <w:rFonts w:ascii="Arial" w:hAnsi="Arial" w:eastAsia="Arial" w:cs="Arial"/>
          <w:sz w:val="18"/>
          <w:szCs w:val="18"/>
        </w:rPr>
        <w:t xml:space="preserve">  ● NINGÚN SERVICIO NO ESPECÍFICADO, GASTOS PERSONALES, PROPINAS.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54C3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3C75C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asx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2025-04-15T05:33:18-06:00</dcterms:created>
  <dcterms:modified xsi:type="dcterms:W3CDTF">2025-04-15T05:33:18-06:00</dcterms:modified>
</cp:coreProperties>
</file>

<file path=docProps/custom.xml><?xml version="1.0" encoding="utf-8"?>
<Properties xmlns="http://schemas.openxmlformats.org/officeDocument/2006/custom-properties" xmlns:vt="http://schemas.openxmlformats.org/officeDocument/2006/docPropsVTypes"/>
</file>