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Perla de Canadá con Vía Rail</w:t>
      </w:r>
    </w:p>
    <w:p>
      <w:pPr>
        <w:jc w:val="start"/>
      </w:pPr>
      <w:r>
        <w:rPr>
          <w:rFonts w:ascii="Arial" w:hAnsi="Arial" w:eastAsia="Arial" w:cs="Arial"/>
          <w:sz w:val="22.5"/>
          <w:szCs w:val="22.5"/>
          <w:b w:val="1"/>
          <w:bCs w:val="1"/>
        </w:rPr>
        <w:t xml:space="preserve">MT-41579  </w:t>
      </w:r>
      <w:r>
        <w:rPr>
          <w:rFonts w:ascii="Arial" w:hAnsi="Arial" w:eastAsia="Arial" w:cs="Arial"/>
          <w:sz w:val="22.5"/>
          <w:szCs w:val="22.5"/>
        </w:rPr>
        <w:t xml:space="preserve">- Web: </w:t>
      </w:r>
      <w:hyperlink r:id="rId7" w:history="1">
        <w:r>
          <w:rPr>
            <w:color w:val="blue"/>
          </w:rPr>
          <w:t xml:space="preserve">https://viaje.mt/tbOkO</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asistencia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traslado hacia la estación de tren VIA RAIL para tomar camino a la ciudad de Quebec. Dia Libre para realizar actividades en la ciudad de Quebec, sugerimos visitar los siguientes lugares emblemáticos de esta hermosa ciudad, un vecindario histórico y lleno de vida donde se encuentra el encantador barrio Petit-Champlain, la Plaza Real, la iglesia de Notre-Dame-Des-Victoires, La Basílica Catedral de Notre-Dame de Québec, el histórico Château Frontenact diseñado en un estilo Châteauesque, es uno de los íconos de la ciudad Quebec y el uno de los hoteles más fotografiados del mundo. A un costado se encuentra la Terraza Dufferin donde se aprecia el rio San Lorenzo y la ciudad de Levis.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seguir explorando la maravillosa ciudad de Quebec sugerimos realizar el city tour de la ciudad (no incluido), Salida a la estación de trenes VIA RAIL (traslado por cuenta del pasajero) para tomar camino de vuelta a la ciudad de Montreal,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actividades personales en esta magnífica ciudad. Sugerimos una visita de la ciudad subterránea, el jardin botanico, reconocido como uno de los más importantes del mundo, o visitar uno de los mercados públicos donde agricultores y artesanos de la alimentación venden sus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MONTREAL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Desayuno continental (según horario de vuelo). A la hora coordinada, traslado hacia el Aeropuerto. Nos despedimos y les deseamos un muy buen viaje de vuelta a casa.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FAUBOURG MONTREAL</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$1,559</w:t>
            </w:r>
          </w:p>
        </w:tc>
        <w:tc>
          <w:tcPr>
            <w:tcW w:w="5000" w:type="pct"/>
          </w:tcPr>
          <w:p>
            <w:pPr/>
            <w:r>
              <w:rPr>
                <w:rFonts w:ascii="Arial" w:hAnsi="Arial" w:eastAsia="Arial" w:cs="Arial"/>
                <w:color w:val="000000"/>
                <w:sz w:val="18"/>
                <w:szCs w:val="18"/>
              </w:rPr>
              <w:t xml:space="preserve">$1,619</w:t>
            </w:r>
          </w:p>
        </w:tc>
        <w:tc>
          <w:tcPr>
            <w:tcW w:w="5000" w:type="pct"/>
          </w:tcPr>
          <w:p>
            <w:pPr/>
            <w:r>
              <w:rPr>
                <w:rFonts w:ascii="Arial" w:hAnsi="Arial" w:eastAsia="Arial" w:cs="Arial"/>
                <w:color w:val="000000"/>
                <w:sz w:val="18"/>
                <w:szCs w:val="18"/>
              </w:rPr>
              <w:t xml:space="preserve">$1,969</w:t>
            </w:r>
          </w:p>
        </w:tc>
        <w:tc>
          <w:tcPr>
            <w:tcW w:w="5000" w:type="pct"/>
          </w:tcPr>
          <w:p>
            <w:pPr/>
            <w:r>
              <w:rPr>
                <w:rFonts w:ascii="Arial" w:hAnsi="Arial" w:eastAsia="Arial" w:cs="Arial"/>
                <w:color w:val="000000"/>
                <w:sz w:val="18"/>
                <w:szCs w:val="18"/>
              </w:rPr>
              <w:t xml:space="preserve">$1,279</w:t>
            </w:r>
          </w:p>
        </w:tc>
      </w:tr>
      <w:tr>
        <w:trPr/>
        <w:tc>
          <w:tcPr>
            <w:tcW w:w="5000" w:type="pct"/>
          </w:tcPr>
          <w:p>
            <w:pPr/>
            <w:r>
              <w:rPr>
                <w:rFonts w:ascii="Arial" w:hAnsi="Arial" w:eastAsia="Arial" w:cs="Arial"/>
                <w:color w:val="000000"/>
                <w:sz w:val="18"/>
                <w:szCs w:val="18"/>
              </w:rPr>
              <w:t xml:space="preserve">UNIVERSEL MONTREAL</w:t>
            </w:r>
          </w:p>
        </w:tc>
        <w:tc>
          <w:tcPr>
            <w:tcW w:w="5000" w:type="pct"/>
          </w:tcPr>
          <w:p>
            <w:pPr/>
            <w:r>
              <w:rPr>
                <w:rFonts w:ascii="Arial" w:hAnsi="Arial" w:eastAsia="Arial" w:cs="Arial"/>
                <w:color w:val="000000"/>
                <w:sz w:val="18"/>
                <w:szCs w:val="18"/>
              </w:rPr>
              <w:t xml:space="preserve">$1,579</w:t>
            </w:r>
          </w:p>
        </w:tc>
        <w:tc>
          <w:tcPr>
            <w:tcW w:w="5000" w:type="pct"/>
          </w:tcPr>
          <w:p>
            <w:pPr/>
            <w:r>
              <w:rPr>
                <w:rFonts w:ascii="Arial" w:hAnsi="Arial" w:eastAsia="Arial" w:cs="Arial"/>
                <w:color w:val="000000"/>
                <w:sz w:val="18"/>
                <w:szCs w:val="18"/>
              </w:rPr>
              <w:t xml:space="preserve">$1,669</w:t>
            </w:r>
          </w:p>
        </w:tc>
        <w:tc>
          <w:tcPr>
            <w:tcW w:w="5000" w:type="pct"/>
          </w:tcPr>
          <w:p>
            <w:pPr/>
            <w:r>
              <w:rPr>
                <w:rFonts w:ascii="Arial" w:hAnsi="Arial" w:eastAsia="Arial" w:cs="Arial"/>
                <w:color w:val="000000"/>
                <w:sz w:val="18"/>
                <w:szCs w:val="18"/>
              </w:rPr>
              <w:t xml:space="preserve">$1,759</w:t>
            </w:r>
          </w:p>
        </w:tc>
        <w:tc>
          <w:tcPr>
            <w:tcW w:w="5000" w:type="pct"/>
          </w:tcPr>
          <w:p>
            <w:pPr/>
            <w:r>
              <w:rPr>
                <w:rFonts w:ascii="Arial" w:hAnsi="Arial" w:eastAsia="Arial" w:cs="Arial"/>
                <w:color w:val="000000"/>
                <w:sz w:val="18"/>
                <w:szCs w:val="18"/>
              </w:rPr>
              <w:t xml:space="preserve">$2,229</w:t>
            </w:r>
          </w:p>
        </w:tc>
        <w:tc>
          <w:tcPr>
            <w:tcW w:w="5000" w:type="pct"/>
          </w:tcPr>
          <w:p>
            <w:pPr/>
            <w:r>
              <w:rPr>
                <w:rFonts w:ascii="Arial" w:hAnsi="Arial" w:eastAsia="Arial" w:cs="Arial"/>
                <w:color w:val="000000"/>
                <w:sz w:val="18"/>
                <w:szCs w:val="18"/>
              </w:rPr>
              <w:t xml:space="preserve">$1,319</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$1,589</w:t>
            </w:r>
          </w:p>
        </w:tc>
        <w:tc>
          <w:tcPr>
            <w:tcW w:w="5000" w:type="pct"/>
          </w:tcPr>
          <w:p>
            <w:pPr/>
            <w:r>
              <w:rPr>
                <w:rFonts w:ascii="Arial" w:hAnsi="Arial" w:eastAsia="Arial" w:cs="Arial"/>
                <w:color w:val="000000"/>
                <w:sz w:val="18"/>
                <w:szCs w:val="18"/>
              </w:rPr>
              <w:t xml:space="preserve">$1,659</w:t>
            </w:r>
          </w:p>
        </w:tc>
        <w:tc>
          <w:tcPr>
            <w:tcW w:w="5000" w:type="pct"/>
          </w:tcPr>
          <w:p>
            <w:pPr/>
            <w:r>
              <w:rPr>
                <w:rFonts w:ascii="Arial" w:hAnsi="Arial" w:eastAsia="Arial" w:cs="Arial"/>
                <w:color w:val="000000"/>
                <w:sz w:val="18"/>
                <w:szCs w:val="18"/>
              </w:rPr>
              <w:t xml:space="preserve">$1,729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$1,329</w:t>
            </w:r>
          </w:p>
        </w:tc>
      </w:tr>
      <w:tr>
        <w:trPr/>
        <w:tc>
          <w:tcPr>
            <w:tcW w:w="5000" w:type="pct"/>
          </w:tcPr>
          <w:p>
            <w:pPr/>
            <w:r>
              <w:rPr>
                <w:rFonts w:ascii="Arial" w:hAnsi="Arial" w:eastAsia="Arial" w:cs="Arial"/>
                <w:color w:val="000000"/>
                <w:sz w:val="18"/>
                <w:szCs w:val="18"/>
              </w:rPr>
              <w:t xml:space="preserve">TERRASSE ROYALE</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$1,679</w:t>
            </w:r>
          </w:p>
        </w:tc>
        <w:tc>
          <w:tcPr>
            <w:tcW w:w="5000" w:type="pct"/>
          </w:tcPr>
          <w:p>
            <w:pPr/>
            <w:r>
              <w:rPr>
                <w:rFonts w:ascii="Arial" w:hAnsi="Arial" w:eastAsia="Arial" w:cs="Arial"/>
                <w:color w:val="000000"/>
                <w:sz w:val="18"/>
                <w:szCs w:val="18"/>
              </w:rPr>
              <w:t xml:space="preserve">$1,779</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$1,319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Máximo 4 personas por habitación entre adultos y menores– La tarifa de Menor aplica de 2-10 Años–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UNIVERSEL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TERRASSE ROYALE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QUALITY INN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04 noches de alojamiento en Montreal hotel categoría turista	</w:t>
      </w:r>
    </w:p>
    <w:p>
      <w:pPr>
        <w:jc w:val="start"/>
      </w:pPr>
      <w:r>
        <w:rPr>
          <w:rFonts w:ascii="Arial" w:hAnsi="Arial" w:eastAsia="Arial" w:cs="Arial"/>
          <w:sz w:val="18"/>
          <w:szCs w:val="18"/>
        </w:rPr>
        <w:t xml:space="preserve">  ● 01 noche de alojamiento en Quebec hotel categoría turista</w:t>
      </w:r>
    </w:p>
    <w:p>
      <w:pPr>
        <w:jc w:val="start"/>
      </w:pPr>
      <w:r>
        <w:rPr>
          <w:rFonts w:ascii="Arial" w:hAnsi="Arial" w:eastAsia="Arial" w:cs="Arial"/>
          <w:sz w:val="18"/>
          <w:szCs w:val="18"/>
        </w:rPr>
        <w:t xml:space="preserve">  ● Ticket VIA RAIL en clase Económica</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w:t>
      </w:r>
    </w:p>
    <w:p>
      <w:pPr>
        <w:jc w:val="start"/>
      </w:pPr>
      <w:r>
        <w:rPr>
          <w:rFonts w:ascii="Arial" w:hAnsi="Arial" w:eastAsia="Arial" w:cs="Arial"/>
          <w:sz w:val="18"/>
          <w:szCs w:val="18"/>
        </w:rPr>
        <w:t xml:space="preserve">Consultar mínimo de pasajeros</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A2C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876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736E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bOk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2025-07-09T11:46:50-06:00</dcterms:created>
  <dcterms:modified xsi:type="dcterms:W3CDTF">2025-07-09T11:46:50-06:00</dcterms:modified>
</cp:coreProperties>
</file>

<file path=docProps/custom.xml><?xml version="1.0" encoding="utf-8"?>
<Properties xmlns="http://schemas.openxmlformats.org/officeDocument/2006/custom-properties" xmlns:vt="http://schemas.openxmlformats.org/officeDocument/2006/docPropsVTypes"/>
</file>