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Las Vegas Fiestas Patrias</w:t>
      </w:r>
    </w:p>
    <w:p>
      <w:pPr>
        <w:jc w:val="start"/>
      </w:pPr>
      <w:r>
        <w:rPr>
          <w:rFonts w:ascii="Arial" w:hAnsi="Arial" w:eastAsia="Arial" w:cs="Arial"/>
          <w:sz w:val="22.5"/>
          <w:szCs w:val="22.5"/>
          <w:b w:val="1"/>
          <w:bCs w:val="1"/>
        </w:rPr>
        <w:t xml:space="preserve">MT-42134  </w:t>
      </w:r>
      <w:r>
        <w:rPr>
          <w:rFonts w:ascii="Arial" w:hAnsi="Arial" w:eastAsia="Arial" w:cs="Arial"/>
          <w:sz w:val="22.5"/>
          <w:szCs w:val="22.5"/>
        </w:rPr>
        <w:t xml:space="preserve">- Web: </w:t>
      </w:r>
      <w:hyperlink r:id="rId7" w:history="1">
        <w:r>
          <w:rPr>
            <w:color w:val="blue"/>
          </w:rPr>
          <w:t xml:space="preserve">https://viaje.mt/dpa</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$729 </w:t>
      </w:r>
      <w:r>
        <w:rPr>
          <w:rFonts w:ascii="Arial" w:hAnsi="Arial" w:eastAsia="Arial" w:cs="Arial"/>
          <w:sz w:val="25.5"/>
          <w:szCs w:val="25.5"/>
          <w:vertAlign w:val="superscript"/>
        </w:rPr>
        <w:t xml:space="preserve">USD</w:t>
      </w:r>
      <w:r>
        <w:rPr>
          <w:rFonts w:ascii="Arial" w:hAnsi="Arial" w:eastAsia="Arial" w:cs="Arial"/>
          <w:sz w:val="33"/>
          <w:szCs w:val="33"/>
        </w:rPr>
        <w:t xml:space="preserve"> | CPL + 269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Septiembre:  13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Las Vegas.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1MéXICO-LAS VEGAS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con 3 hrs. mínimo de antelación para tomar su vuelo con destino a Las Vegas. Llegada y traslado a su hotel ubicado en la Strip.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en Excalibur Hotel amp; Casino.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2-4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para disfrutar de la ciudad que nunca duermehellip; iexcl;Las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Como es ya una tradición, la ciudad de Las Vegas será el destino fuera de México donde mejor se celebrará el Día de la Independencia con gran entretenimiento a nivel mundial. La ciudad ha destacado en las áreas de deportes, entretenimiento, y gastronomía.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Nada se puede comparar con la selección de espectáculos que se estarán dando en Las Vegas para celebrar el 15 de septiembre, no es por nada que la llaman ldquo;La Capital del Entretenimientordquo;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en Excalibur Hotel amp; Casino.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5LAS VEGAS-MéXICO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de su hotel al Aeropuerto de Las Vegas para tomar su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$ 1259</w:t>
            </w:r>
          </w:p>
        </w:tc>
        <w:tc>
          <w:tcPr>
            <w:tcW w:w="5000" w:type="pct"/>
          </w:tcPr>
          <w:p>
            <w:pPr/>
            <w:r>
              <w:rPr>
                <w:rFonts w:ascii="Arial" w:hAnsi="Arial" w:eastAsia="Arial" w:cs="Arial"/>
                <w:color w:val="000000"/>
                <w:sz w:val="18"/>
                <w:szCs w:val="18"/>
              </w:rPr>
              <w:t xml:space="preserve">$ 849</w:t>
            </w:r>
          </w:p>
        </w:tc>
        <w:tc>
          <w:tcPr>
            <w:tcW w:w="5000" w:type="pct"/>
          </w:tcPr>
          <w:p>
            <w:pPr/>
            <w:r>
              <w:rPr>
                <w:rFonts w:ascii="Arial" w:hAnsi="Arial" w:eastAsia="Arial" w:cs="Arial"/>
                <w:color w:val="000000"/>
                <w:sz w:val="18"/>
                <w:szCs w:val="18"/>
              </w:rPr>
              <w:t xml:space="preserve">$ 779</w:t>
            </w:r>
          </w:p>
        </w:tc>
        <w:tc>
          <w:tcPr>
            <w:tcW w:w="5000" w:type="pct"/>
          </w:tcPr>
          <w:p>
            <w:pPr/>
            <w:r>
              <w:rPr>
                <w:rFonts w:ascii="Arial" w:hAnsi="Arial" w:eastAsia="Arial" w:cs="Arial"/>
                <w:color w:val="000000"/>
                <w:sz w:val="18"/>
                <w:szCs w:val="18"/>
              </w:rPr>
              <w:t xml:space="preserve">$ 729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$ 269</w:t>
            </w:r>
          </w:p>
        </w:tc>
      </w:tr>
    </w:tbl>
    <w:tbl>
      <w:tblGrid>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Excalibur Hotel </w:t>
            </w:r>
            <w:r>
              <w:rPr>
                <w:rFonts w:ascii="Arial" w:hAnsi="Arial" w:eastAsia="Arial" w:cs="Arial"/>
                <w:color w:val="000000"/>
                <w:sz w:val="18"/>
                <w:szCs w:val="18"/>
              </w:rPr>
              <w:t xml:space="preserve">amp; Casino</w:t>
            </w:r>
          </w:p>
        </w:tc>
        <w:tc>
          <w:tcPr>
            <w:tcW w:w="5000" w:type="pct"/>
          </w:tcPr>
          <w:p>
            <w:pPr/>
            <w:r>
              <w:rPr>
                <w:rFonts w:ascii="Arial" w:hAnsi="Arial" w:eastAsia="Arial" w:cs="Arial"/>
                <w:color w:val="000000"/>
                <w:sz w:val="18"/>
                <w:szCs w:val="18"/>
              </w:rPr>
              <w:t xml:space="preserve">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jc w:val="start"/>
            </w:pPr>
            <w:r>
              <w:rPr>
                <w:rFonts w:ascii="Arial" w:hAnsi="Arial" w:eastAsia="Arial" w:cs="Arial"/>
                <w:color w:val="000000"/>
                <w:sz w:val="18"/>
                <w:szCs w:val="18"/>
              </w:rPr>
              <w:t xml:space="preserve">éste es el hotel utilizado para este bloqueo ya que posee una c</w:t>
            </w:r>
            <w:r>
              <w:rPr>
                <w:rFonts w:ascii="Arial" w:hAnsi="Arial" w:eastAsia="Arial" w:cs="Arial"/>
                <w:color w:val="000000"/>
                <w:sz w:val="18"/>
                <w:szCs w:val="18"/>
              </w:rPr>
              <w:t xml:space="preserve">éntrica ubicaci</w:t>
            </w:r>
            <w:r>
              <w:rPr>
                <w:rFonts w:ascii="Arial" w:hAnsi="Arial" w:eastAsia="Arial" w:cs="Arial"/>
                <w:color w:val="000000"/>
                <w:sz w:val="18"/>
                <w:szCs w:val="18"/>
              </w:rPr>
              <w:t xml:space="preserve">ón.</w:t>
            </w:r>
          </w:p>
        </w:tc>
      </w:tr>
    </w:tbl>
    <w:p>
      <w:pPr>
        <w:jc w:val="start"/>
      </w:pPr>
      <w:r>
        <w:rPr>
          <w:rFonts w:ascii="Arial" w:hAnsi="Arial" w:eastAsia="Arial" w:cs="Arial"/>
          <w:sz w:val="22.5"/>
          <w:szCs w:val="22.5"/>
          <w:b w:val="1"/>
          <w:bCs w:val="1"/>
        </w:rPr>
        <w:t xml:space="preserve">Precios vigentes hasta el 13/09/2024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México-Las Vegas-México </w:t>
      </w:r>
    </w:p>
    <w:p>
      <w:pPr>
        <w:jc w:val="start"/>
      </w:pPr>
      <w:r>
        <w:rPr>
          <w:rFonts w:ascii="Arial" w:hAnsi="Arial" w:eastAsia="Arial" w:cs="Arial"/>
          <w:sz w:val="18"/>
          <w:szCs w:val="18"/>
        </w:rPr>
        <w:t xml:space="preserve">  ● 04 noches de alojamiento en Excalibur Hotel  Casino</w:t>
      </w:r>
    </w:p>
    <w:p>
      <w:pPr>
        <w:jc w:val="start"/>
      </w:pPr>
      <w:r>
        <w:rPr>
          <w:rFonts w:ascii="Arial" w:hAnsi="Arial" w:eastAsia="Arial" w:cs="Arial"/>
          <w:sz w:val="18"/>
          <w:szCs w:val="18"/>
        </w:rPr>
        <w:t xml:space="preserve">  ● Traslado de llegada y salida en servicio grupal</w:t>
      </w:r>
    </w:p>
    <w:p>
      <w:pPr>
        <w:jc w:val="start"/>
      </w:pPr>
      <w:r>
        <w:rPr>
          <w:rFonts w:ascii="Arial" w:hAnsi="Arial" w:eastAsia="Arial" w:cs="Arial"/>
          <w:sz w:val="18"/>
          <w:szCs w:val="18"/>
        </w:rPr>
        <w:t xml:space="preserve">  ● Resort Fee ($20usd por día por habitación)</w:t>
      </w:r>
    </w:p>
    <w:p>
      <w:pPr>
        <w:jc w:val="start"/>
      </w:pPr>
      <w:r>
        <w:rPr>
          <w:rFonts w:ascii="Arial" w:hAnsi="Arial" w:eastAsia="Arial" w:cs="Arial"/>
          <w:sz w:val="18"/>
          <w:szCs w:val="18"/>
        </w:rPr>
        <w:t xml:space="preserve">  ● Equipaje documentado de hasta 25kg y 10kg de mano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$269 USD POR PERSONA.</w:t>
      </w:r>
    </w:p>
    <w:p>
      <w:pPr>
        <w:jc w:val="start"/>
      </w:pPr>
      <w:r>
        <w:rPr>
          <w:rFonts w:ascii="Arial" w:hAnsi="Arial" w:eastAsia="Arial" w:cs="Arial"/>
          <w:sz w:val="18"/>
          <w:szCs w:val="18"/>
        </w:rPr>
        <w:t xml:space="preserve">  ● Pregunte por nuestras actividades opcionales para disfrutar más de Las Vegas.</w:t>
      </w:r>
    </w:p>
    <w:p>
      <w:pPr>
        <w:jc w:val="start"/>
      </w:pPr>
      <w:r>
        <w:rPr>
          <w:rFonts w:ascii="Arial" w:hAnsi="Arial" w:eastAsia="Arial" w:cs="Arial"/>
          <w:sz w:val="18"/>
          <w:szCs w:val="18"/>
        </w:rPr>
        <w:t xml:space="preserve">  ● Gastos personales, propinas, alimentos, seguro de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                                                                                              </w:t>
      </w:r>
    </w:p>
    <w:p>
      <w:pPr>
        <w:jc w:val="start"/>
      </w:pPr>
      <w:r>
        <w:rPr>
          <w:rFonts w:ascii="Arial" w:hAnsi="Arial" w:eastAsia="Arial" w:cs="Arial"/>
          <w:sz w:val="18"/>
          <w:szCs w:val="18"/>
        </w:rPr>
        <w:t xml:space="preserve">Habitación en ocupación máxima para 4 personas. Consulte otras opciones de hospedaje.</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83DB1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D3E9C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120C80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p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2024-04-29T16:23:31-06:00</dcterms:created>
  <dcterms:modified xsi:type="dcterms:W3CDTF">2024-04-29T16:23:31-06:00</dcterms:modified>
</cp:coreProperties>
</file>

<file path=docProps/custom.xml><?xml version="1.0" encoding="utf-8"?>
<Properties xmlns="http://schemas.openxmlformats.org/officeDocument/2006/custom-properties" xmlns:vt="http://schemas.openxmlformats.org/officeDocument/2006/docPropsVTypes"/>
</file>