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Las Vegas y Gran Cañón</w:t>
      </w:r>
    </w:p>
    <w:p>
      <w:pPr>
        <w:jc w:val="start"/>
      </w:pPr>
      <w:r>
        <w:rPr>
          <w:rFonts w:ascii="Arial" w:hAnsi="Arial" w:eastAsia="Arial" w:cs="Arial"/>
          <w:sz w:val="22.5"/>
          <w:szCs w:val="22.5"/>
          <w:b w:val="1"/>
          <w:bCs w:val="1"/>
        </w:rPr>
        <w:t xml:space="preserve">MT-42265  </w:t>
      </w:r>
      <w:r>
        <w:rPr>
          <w:rFonts w:ascii="Arial" w:hAnsi="Arial" w:eastAsia="Arial" w:cs="Arial"/>
          <w:sz w:val="22.5"/>
          <w:szCs w:val="22.5"/>
        </w:rPr>
        <w:t xml:space="preserve">- Web: </w:t>
      </w:r>
      <w:hyperlink r:id="rId7" w:history="1">
        <w:r>
          <w:rPr>
            <w:color w:val="blue"/>
          </w:rPr>
          <w:t xml:space="preserve">https://viaje.mt/gufy</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$919 </w:t>
      </w:r>
      <w:r>
        <w:rPr>
          <w:rFonts w:ascii="Arial" w:hAnsi="Arial" w:eastAsia="Arial" w:cs="Arial"/>
          <w:sz w:val="25.5"/>
          <w:szCs w:val="25.5"/>
          <w:vertAlign w:val="superscript"/>
        </w:rPr>
        <w:t xml:space="preserve">USD</w:t>
      </w:r>
      <w:r>
        <w:rPr>
          <w:rFonts w:ascii="Arial" w:hAnsi="Arial" w:eastAsia="Arial" w:cs="Arial"/>
          <w:sz w:val="33"/>
          <w:szCs w:val="33"/>
        </w:rPr>
        <w:t xml:space="preserve"> | CPL + 269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Las Vegas.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para tomar el vuelo con destino a Las Vegas. Llegada y traslado a su hotel.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TOUR AL GRAN CANtilde;ON DE LA ORILLA OESTE CON ASSESO AL SKYWALK + ALMUERZO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 tu recorrido cuando tu cómoda Minivan y tu guía pasen por ti directamente hasta tu hotel. Al salir de Las Vega realizaremos la primera parada en la Majestuosa Presa Hoover para tomar increíbles fotos desde diferentes puntos.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Continuamos en dirección al Gran Cantilde;ón aprox. 2 hrs de camino a través de una de las carreteras más hermosas de Estados Unidos donde podrás disfrutar de paisajes y vistas únicos. Realizaremos una parada donde podrás comprar algo de desayunar si así lo deseas, ya que tendrás tu almuerzo incluido en el Gran Cantilde;ón.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Pasaremos a través del Famoso Dolan Springs, el pueblo indio más antiguo de los Estados Unidos iexcl;Una Maravilla!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tu llegada al Gran Cantilde;ón ingresaremos en nuestro propio transporte donde tu guía les dará un recorrido para bajar en todos los puntos más hermosos del mismo incluyendo Guano Point, el Joshua Tree, Eagle Point, donde se encuentra el Skywalk al cual ingresaras con tu boleto incluido y donde almorzaremos en el restaurante principal del Gran Cantilde;ón con una vista ESPECTACULAR, y muchos más.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Visitarás el Hualapai Point, increíble lugar dedicado a la cultura india. Podrás admirar y conocer la historia de las tribus en su galería cultural y disfrutar de cantantes y bailarines en vivo (estos solo se presentan ciertos días).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Visitarás también la zona donde podrás admirar fabulosas vistas al Río del Colorado.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Finalmente abordaras de nuevo tu cómodo transporte para ir de vuelta hasta tu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MAD APPLE BY CIRQUE DU SOLEIL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iexcl;La noche más salvaje de Nueva York llega al escenario de Las Vegas! Mad Apple es un delicioso cóctel del Cirque du Soleil de acrobacias de alto vuelo, música, danza, comedia y magia que celebra la ciudad que nunca duerme.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Protagonizada por el comediante y mago Harrison Greenbaum, Mad Apple es un emocionante viaje ininterrumpido por Nueva York desde el momento en que entras al teatro. Desde la magia previa al espectáculo y las libaciones alcohólicas en el impresionante bar del escenario, hasta la banda que toca los mayores éxitos inspirados en la ciudad, Mad Apple difumina las líneas entre el circo, el entretenimiento en vivo y la cultura de la vida nocturna de Nueva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Adéntrate entre la multitud, sube al bar y disfruta de la noche neoyorquina de tu vida con Mad Apple. Sólo en New York-New York Las Vegas Hotel amp; Casino. Los invitados deben tener dieciocho (18) antilde;os de edad o más para asistir.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4LAS VEGAS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Las Vegas, para tomar su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7"/>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JR 10-17*</w:t>
            </w:r>
          </w:p>
        </w:tc>
        <w:tc>
          <w:tcPr>
            <w:tcW w:w="5000" w:type="pct"/>
          </w:tcPr>
          <w:p>
            <w:pPr/>
            <w:r>
              <w:rPr>
                <w:rFonts w:ascii="Arial" w:hAnsi="Arial" w:eastAsia="Arial" w:cs="Arial"/>
                <w:color w:val="000000"/>
                <w:sz w:val="18"/>
                <w:szCs w:val="18"/>
                <w:b w:val="1"/>
                <w:bCs w:val="1"/>
              </w:rPr>
              <w:t xml:space="preserve">MNR 5-9*</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w:t>
            </w:r>
            <w:r>
              <w:rPr>
                <w:rFonts w:ascii="Arial" w:hAnsi="Arial" w:eastAsia="Arial" w:cs="Arial"/>
                <w:color w:val="000000"/>
                <w:sz w:val="18"/>
                <w:szCs w:val="18"/>
                <w:b w:val="1"/>
                <w:bCs w:val="1"/>
              </w:rPr>
              <w:t xml:space="preserve"> </w:t>
            </w:r>
            <w:r>
              <w:rPr>
                <w:rFonts w:ascii="Arial" w:hAnsi="Arial" w:eastAsia="Arial" w:cs="Arial"/>
                <w:color w:val="000000"/>
                <w:sz w:val="18"/>
                <w:szCs w:val="18"/>
              </w:rPr>
              <w:t xml:space="preserve">919</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$ 1,029</w:t>
            </w:r>
          </w:p>
        </w:tc>
        <w:tc>
          <w:tcPr>
            <w:tcW w:w="5000" w:type="pct"/>
          </w:tcPr>
          <w:p>
            <w:pPr/>
            <w:r>
              <w:rPr>
                <w:rFonts w:ascii="Arial" w:hAnsi="Arial" w:eastAsia="Arial" w:cs="Arial"/>
                <w:color w:val="000000"/>
                <w:sz w:val="18"/>
                <w:szCs w:val="18"/>
              </w:rPr>
              <w:t xml:space="preserve">$ 1,679</w:t>
            </w:r>
          </w:p>
        </w:tc>
        <w:tc>
          <w:tcPr>
            <w:tcW w:w="5000" w:type="pct"/>
          </w:tcPr>
          <w:p>
            <w:pPr/>
            <w:r>
              <w:rPr>
                <w:rFonts w:ascii="Arial" w:hAnsi="Arial" w:eastAsia="Arial" w:cs="Arial"/>
                <w:color w:val="000000"/>
                <w:sz w:val="18"/>
                <w:szCs w:val="18"/>
              </w:rPr>
              <w:t xml:space="preserve">$ 679</w:t>
            </w:r>
          </w:p>
        </w:tc>
        <w:tc>
          <w:tcPr>
            <w:tcW w:w="5000" w:type="pct"/>
          </w:tcPr>
          <w:p>
            <w:pPr/>
            <w:r>
              <w:rPr>
                <w:rFonts w:ascii="Arial" w:hAnsi="Arial" w:eastAsia="Arial" w:cs="Arial"/>
                <w:color w:val="000000"/>
                <w:sz w:val="18"/>
                <w:szCs w:val="18"/>
              </w:rPr>
              <w:t xml:space="preserve">$ 669</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$ 949</w:t>
            </w:r>
          </w:p>
        </w:tc>
        <w:tc>
          <w:tcPr>
            <w:tcW w:w="5000" w:type="pct"/>
          </w:tcPr>
          <w:p>
            <w:pPr/>
            <w:r>
              <w:rPr>
                <w:rFonts w:ascii="Arial" w:hAnsi="Arial" w:eastAsia="Arial" w:cs="Arial"/>
                <w:color w:val="000000"/>
                <w:sz w:val="18"/>
                <w:szCs w:val="18"/>
              </w:rPr>
              <w:t xml:space="preserve">$ 1,039</w:t>
            </w:r>
          </w:p>
        </w:tc>
        <w:tc>
          <w:tcPr>
            <w:tcW w:w="5000" w:type="pct"/>
          </w:tcPr>
          <w:p>
            <w:pPr/>
            <w:r>
              <w:rPr>
                <w:rFonts w:ascii="Arial" w:hAnsi="Arial" w:eastAsia="Arial" w:cs="Arial"/>
                <w:color w:val="000000"/>
                <w:sz w:val="18"/>
                <w:szCs w:val="18"/>
              </w:rPr>
              <w:t xml:space="preserve">$ 1,069</w:t>
            </w:r>
          </w:p>
        </w:tc>
        <w:tc>
          <w:tcPr>
            <w:tcW w:w="5000" w:type="pct"/>
          </w:tcPr>
          <w:p>
            <w:pPr/>
            <w:r>
              <w:rPr>
                <w:rFonts w:ascii="Arial" w:hAnsi="Arial" w:eastAsia="Arial" w:cs="Arial"/>
                <w:color w:val="000000"/>
                <w:sz w:val="18"/>
                <w:szCs w:val="18"/>
              </w:rPr>
              <w:t xml:space="preserve">$ 1,749</w:t>
            </w:r>
          </w:p>
        </w:tc>
        <w:tc>
          <w:tcPr>
            <w:tcW w:w="5000" w:type="pct"/>
          </w:tcPr>
          <w:p>
            <w:pPr/>
            <w:r>
              <w:rPr>
                <w:rFonts w:ascii="Arial" w:hAnsi="Arial" w:eastAsia="Arial" w:cs="Arial"/>
                <w:color w:val="000000"/>
                <w:sz w:val="18"/>
                <w:szCs w:val="18"/>
              </w:rPr>
              <w:t xml:space="preserve">$ 679</w:t>
            </w:r>
          </w:p>
        </w:tc>
        <w:tc>
          <w:tcPr>
            <w:tcW w:w="5000" w:type="pct"/>
          </w:tcPr>
          <w:p>
            <w:pPr/>
            <w:r>
              <w:rPr>
                <w:rFonts w:ascii="Arial" w:hAnsi="Arial" w:eastAsia="Arial" w:cs="Arial"/>
                <w:color w:val="000000"/>
                <w:sz w:val="18"/>
                <w:szCs w:val="18"/>
              </w:rPr>
              <w:t xml:space="preserve">$ 669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$ 269</w:t>
            </w:r>
          </w:p>
        </w:tc>
      </w:tr>
    </w:tbl>
    <w:p>
      <w:pPr>
        <w:jc w:val="start"/>
      </w:pPr>
      <w:r>
        <w:rPr>
          <w:rFonts w:ascii="Arial" w:hAnsi="Arial" w:eastAsia="Arial" w:cs="Arial"/>
          <w:color w:val="000000"/>
          <w:sz w:val="18"/>
          <w:szCs w:val="18"/>
        </w:rPr>
        <w:t xml:space="preserve"> -  Precios indicados en USD, pagaderos en Moneda Nacional al tipo de cambio del día. -  Los precios cambian constantemente, así que te sugerimos la verificación de estos, y no utilizar este documento como definitivo. -  Habitación en ocupación máxima para 4 personas. -  Consulte suplemento de temporada alta</w:t>
      </w:r>
      <w:r>
        <w:rPr>
          <w:rFonts w:ascii="Arial" w:hAnsi="Arial" w:eastAsia="Arial" w:cs="Arial"/>
          <w:color w:val="000000"/>
          <w:sz w:val="18"/>
          <w:szCs w:val="18"/>
        </w:rPr>
        <w:t xml:space="preserve"> -  Consulte otras opciones de hospedaje.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en este programa. Si los hoteles ofrecidos en este paquete no est</w:t>
            </w:r>
            <w:r>
              <w:rPr>
                <w:rFonts w:ascii="Arial" w:hAnsi="Arial" w:eastAsia="Arial" w:cs="Arial"/>
                <w:color w:val="000000"/>
                <w:sz w:val="18"/>
                <w:szCs w:val="18"/>
              </w:rPr>
              <w:t xml:space="preserve">án disponibles, ser</w:t>
            </w:r>
            <w:r>
              <w:rPr>
                <w:rFonts w:ascii="Arial" w:hAnsi="Arial" w:eastAsia="Arial" w:cs="Arial"/>
                <w:color w:val="000000"/>
                <w:sz w:val="18"/>
                <w:szCs w:val="18"/>
              </w:rPr>
              <w:t xml:space="preserve">án reemplazados por otro hotel en categor</w:t>
            </w:r>
            <w:r>
              <w:rPr>
                <w:rFonts w:ascii="Arial" w:hAnsi="Arial" w:eastAsia="Arial" w:cs="Arial"/>
                <w:color w:val="000000"/>
                <w:sz w:val="18"/>
                <w:szCs w:val="18"/>
              </w:rPr>
              <w:t xml:space="preserve">ía similar.</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México-Las Vegas-México</w:t>
      </w:r>
    </w:p>
    <w:p>
      <w:pPr>
        <w:jc w:val="start"/>
      </w:pPr>
      <w:r>
        <w:rPr>
          <w:rFonts w:ascii="Arial" w:hAnsi="Arial" w:eastAsia="Arial" w:cs="Arial"/>
          <w:sz w:val="18"/>
          <w:szCs w:val="18"/>
        </w:rPr>
        <w:t xml:space="preserve">  ● Traslados de llegada y salida en Las Vegas</w:t>
      </w:r>
    </w:p>
    <w:p>
      <w:pPr>
        <w:jc w:val="start"/>
      </w:pPr>
      <w:r>
        <w:rPr>
          <w:rFonts w:ascii="Arial" w:hAnsi="Arial" w:eastAsia="Arial" w:cs="Arial"/>
          <w:sz w:val="18"/>
          <w:szCs w:val="18"/>
        </w:rPr>
        <w:t xml:space="preserve">  ● 03 noches de alojamiento en Las Vegas</w:t>
      </w:r>
    </w:p>
    <w:p>
      <w:pPr>
        <w:jc w:val="start"/>
      </w:pPr>
      <w:r>
        <w:rPr>
          <w:rFonts w:ascii="Arial" w:hAnsi="Arial" w:eastAsia="Arial" w:cs="Arial"/>
          <w:sz w:val="18"/>
          <w:szCs w:val="18"/>
        </w:rPr>
        <w:t xml:space="preserve">  ● Tour al Gran Cañón de 8 horas en español con Accesso a SkyWalk</w:t>
      </w:r>
    </w:p>
    <w:p>
      <w:pPr>
        <w:jc w:val="start"/>
      </w:pPr>
      <w:r>
        <w:rPr>
          <w:rFonts w:ascii="Arial" w:hAnsi="Arial" w:eastAsia="Arial" w:cs="Arial"/>
          <w:sz w:val="18"/>
          <w:szCs w:val="18"/>
        </w:rPr>
        <w:t xml:space="preserve">  ● Mad Apple By Cirque Du Soleil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$ 269 USD POR PERSONA</w:t>
      </w:r>
    </w:p>
    <w:p>
      <w:pPr>
        <w:jc w:val="start"/>
      </w:pPr>
      <w:r>
        <w:rPr>
          <w:rFonts w:ascii="Arial" w:hAnsi="Arial" w:eastAsia="Arial" w:cs="Arial"/>
          <w:sz w:val="18"/>
          <w:szCs w:val="18"/>
        </w:rPr>
        <w:t xml:space="preserve">  ● Alimentos, Seguros de asistencia. Servicios no especificados.   Resort Fee algunos hoteles pueden cobrar este cargo directamente al pasajero en el destino, dependiendo a la categoría de hotel reservada.</w:t>
      </w:r>
    </w:p>
    <w:p>
      <w:pPr>
        <w:jc w:val="start"/>
      </w:pPr>
      <w:r>
        <w:rPr>
          <w:rFonts w:ascii="Arial" w:hAnsi="Arial" w:eastAsia="Arial" w:cs="Arial"/>
          <w:sz w:val="18"/>
          <w:szCs w:val="18"/>
        </w:rPr>
        <w:t xml:space="preserve">  ● Equipaje documentado y asignación de asientos cuando la línea aérea tenga un cobro adicional.</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65B9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D60E8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9B7B39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uf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2024-05-01T21:41:49-06:00</dcterms:created>
  <dcterms:modified xsi:type="dcterms:W3CDTF">2024-05-01T21:41:49-06:00</dcterms:modified>
</cp:coreProperties>
</file>

<file path=docProps/custom.xml><?xml version="1.0" encoding="utf-8"?>
<Properties xmlns="http://schemas.openxmlformats.org/officeDocument/2006/custom-properties" xmlns:vt="http://schemas.openxmlformats.org/officeDocument/2006/docPropsVTypes"/>
</file>