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Los Ángeles - San Francisco</w:t>
      </w:r>
    </w:p>
    <w:p>
      <w:pPr>
        <w:jc w:val="start"/>
      </w:pPr>
      <w:r>
        <w:rPr>
          <w:rFonts w:ascii="Arial" w:hAnsi="Arial" w:eastAsia="Arial" w:cs="Arial"/>
          <w:sz w:val="22.5"/>
          <w:szCs w:val="22.5"/>
          <w:b w:val="1"/>
          <w:bCs w:val="1"/>
        </w:rPr>
        <w:t xml:space="preserve">MT-42465  </w:t>
      </w:r>
      <w:r>
        <w:rPr>
          <w:rFonts w:ascii="Arial" w:hAnsi="Arial" w:eastAsia="Arial" w:cs="Arial"/>
          <w:sz w:val="22.5"/>
          <w:szCs w:val="22.5"/>
        </w:rPr>
        <w:t xml:space="preserve">- Web: </w:t>
      </w:r>
      <w:hyperlink r:id="rId7" w:history="1">
        <w:r>
          <w:rPr>
            <w:color w:val="blue"/>
          </w:rPr>
          <w:t xml:space="preserve">https://viaje.mt/38ZTN</w:t>
        </w:r>
      </w:hyperlink>
    </w:p>
    <w:p>
      <w:pPr>
        <w:jc w:val="start"/>
      </w:pPr>
      <w:r>
        <w:rPr>
          <w:rFonts w:ascii="Arial" w:hAnsi="Arial" w:eastAsia="Arial" w:cs="Arial"/>
          <w:sz w:val="22.5"/>
          <w:szCs w:val="22.5"/>
          <w:b w:val="1"/>
          <w:bCs w:val="1"/>
        </w:rPr>
        <w:t xml:space="preserve">7 días y 6 noches</w:t>
      </w:r>
    </w:p>
    <w:p>
      <w:pPr>
        <w:jc w:val="start"/>
      </w:pPr>
    </w:p>
    <w:p>
      <w:pPr>
        <w:jc w:val="center"/>
        <w:spacing w:before="450"/>
      </w:pPr>
      <w:r>
        <w:rPr>
          <w:rFonts w:ascii="Arial" w:hAnsi="Arial" w:eastAsia="Arial" w:cs="Arial"/>
          <w:sz w:val="33"/>
          <w:szCs w:val="33"/>
        </w:rPr>
        <w:t xml:space="preserve">Desde $1099 </w:t>
      </w:r>
      <w:r>
        <w:rPr>
          <w:rFonts w:ascii="Arial" w:hAnsi="Arial" w:eastAsia="Arial" w:cs="Arial"/>
          <w:sz w:val="25.5"/>
          <w:szCs w:val="25.5"/>
          <w:vertAlign w:val="superscript"/>
        </w:rPr>
        <w:t xml:space="preserve">USD</w:t>
      </w:r>
      <w:r>
        <w:rPr>
          <w:rFonts w:ascii="Arial" w:hAnsi="Arial" w:eastAsia="Arial" w:cs="Arial"/>
          <w:sz w:val="33"/>
          <w:szCs w:val="33"/>
        </w:rPr>
        <w:t xml:space="preserve"> | CPL + 499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 hasta Diciembre 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Estados Unidos.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Los Ángeles, San Francisco.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LOS ANGELES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de la Ciudad de México; para tomar el vuelo con destino a Los Ángeles. Llegada y traslado a su hotel. Dia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2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Citysightseeing Hop-On Hop-Off Multilingual City Tour. ¡Un boleto ilimitado de 24 horas que comienza en Hollywood, el mejor pase a la ciudad! Solo StarLine ofrece CitySightseeing Hop-On, Hop-Off tour narrado que le permite ver todo lo que Los Ángeles tiene para ofrecer desde Hollywood hasta Beverly Hills, el hermoso paisaje y las playas de Santa Mónica hasta el centro de LA.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Este pase de 24 horas te da la libertad de experimentar Los Ángeles según tus términos. Por ejemplo, suba a Hollywood, bájese en Beverly Hills para ir de compras, vuelva a subir y diríjase a Santa Mónica para caminar por el muelle y las playas y regresar para experimentar Hollywood y el centro de Los Ángeles. ¡Es fácil, simple y divertido! Después de abordar nuestro autobús de dos pisos al aire libre en Santa Mónica o Hollywood, puede bajarse para disfrutar de las numerosas atracciones a lo largo de la ruta y cuando esté listo, vuelva a continuar para continuar el recorrido.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3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Aproveche y visite la Capital Mundial del entretenimiento: Universal Studios Hollywood (NO INCLUIDO). O Los Estudios Warner Brothers un tour guiado de 3 Horas. o Simplemente vayase de compras a Citadel Outlets. Le recomendamos chece la descripcion de nuestros servicios opcionales.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4 LOS ANGELES – SAN FRANCISCO EN AUTOBÚS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Descubre la nueva forma de viajar de ciudad en ciudad a bordo de los autobuses ecológicos de nuestros socios. Con cómodos asientos y Wi-Fi gratuito, viajar en autobús nunca ha sido tan fácil. Le proporcionaremos el viaje en autobús interurbano que siempre quiso viajar a San Francisco. El autobús cuenta con baños abordo.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Llevarlo de A a B sin estrés: gracias a la información de las paradas de autobús en tiempo real, los horarios de autobuses actualizados, el personal servicial y los conductores de autobuses amigables. Solo necesitara llegar al punto de encuentro de salida que se especifique con anticipación a su salida.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tiempo de viaje desde Los Ángeles hacia San Francisco es de 8 horas aproximadamente dependiendo del tráfico. Este autobús no hace paradas de descanso.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Traslado a la parada de autobús en Los Ángeles es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Desde la parada del autobús en San Francisco al Hotel necesitara llegar por su cuenta.</w:t>
      </w:r>
    </w:p>
    <w:p>
      <w:pPr>
        <w:jc w:val="both"/>
      </w:pPr>
      <w:r>
        <w:rPr>
          <w:rFonts w:ascii="Arial" w:hAnsi="Arial" w:eastAsia="Arial" w:cs="Arial"/>
          <w:sz w:val="18"/>
          <w:szCs w:val="18"/>
        </w:rPr>
        <w:t xml:space="preserve">SAN FRANCISCO CITYPASS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Cada Pasajero recibe un Pase de Ciudad en San Francisco. Descubra las mejores atracciones de San Francisco con grandes ahorros, ahora con 30 días de validez extendida, ¡perfecto para viajes de varios días o vacaciones! Disfrute de la entrega instantánea de cómodos boletos móviles.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pase de la Ciudad incluye las siguientes atracciones: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Museo de La Academia de Ciencias de California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 Mini Crucero de 1 Hora por La Bahía de San Francisco con Blue  Gold Fleet</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 a Escoger entre: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1.-Acuario de la Bahía 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2.- Exploratorium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 a Escoger entre: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1.- San Francisco Zoo  Gardens 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2.- Museum of Moderm Art 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3.- The Walt Disney Family Museum</w:t>
      </w:r>
    </w:p>
    <w:p>
      <w:pPr>
        <w:jc w:val="both"/>
      </w:pPr>
      <w:r>
        <w:rPr>
          <w:rFonts w:ascii="Arial" w:hAnsi="Arial" w:eastAsia="Arial" w:cs="Arial"/>
          <w:sz w:val="18"/>
          <w:szCs w:val="18"/>
        </w:rPr>
        <w:t xml:space="preserve">El siguiente itinerario en San Francisco, es el itinerario recomendado usando su CityPASS.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Comience su visita a San Francisco a su propio ritmo, utilizando su Pase de la ciudad. Visite el Pier 39, el punto turístico mas importante de San Francisco, donde encontrara una gran variedad de restaurantes de todo tipo, museos, tiendas de souvenirs y la famosa y típica sopa de almeja. Mientras visita el Pier 39, utilizando su CityPASS puede visitar 3 atracciones en este dia como se describe a continuación en los 3 incisos. </w:t>
      </w:r>
    </w:p>
    <w:p>
      <w:pPr>
        <w:jc w:val="both"/>
      </w:pPr>
      <w:r>
        <w:rPr>
          <w:rFonts w:ascii="Arial" w:hAnsi="Arial" w:eastAsia="Arial" w:cs="Arial"/>
          <w:sz w:val="18"/>
          <w:szCs w:val="18"/>
        </w:rPr>
        <w:t xml:space="preserve">A) Mini Crucero por La Bahía de San Francisco. Complete su visita a San Francisco con la aventura de un crucero por la bahía de San Francisco de una hora con Blue  Gold Fleet. Navegue por debajo del puente Golden Gate, alrededor de Alcatraz y pasando La Isla Angel en este recorrido totalmente narrado que ofrece vistas impresionantes.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Durante su visita a Fisherman’s Wharf y el Pier 39, usted puede visitar la Fabrica de Pan localizada frente al Museo de Cera Madame Tussauds en el Pier 41½. Aquí podrá disfrutar de una deliciosa sopa de almeja servida en un exquisito pan de Sal que es producido justo ahí en la fabrica y restaurante de Pan “San Francisco Sourdough Boudin”</w:t>
      </w:r>
    </w:p>
    <w:p>
      <w:pPr>
        <w:jc w:val="both"/>
      </w:pPr>
      <w:r>
        <w:rPr>
          <w:rFonts w:ascii="Arial" w:hAnsi="Arial" w:eastAsia="Arial" w:cs="Arial"/>
          <w:sz w:val="18"/>
          <w:szCs w:val="18"/>
        </w:rPr>
        <w:t xml:space="preserve">B) Continúe su visita por el Famoso Acuario de la Bahía. Conozca a los habitantes locales de la Bahía de San Francisco y las cuencas hidrográficas circundantes en Aquarium of the Bay, ubicado en PIER 39 al lado de Fisherman’s Wharf. Experimenta lo más parecido a estar bajo el agua cuando caminas a través de túneles de vidrio, con vistas de cerca de tiburones locales, rayas de murciélagos, Lumpsuckers espinosos y Garibaldis. ¿No sabes cuáles son algunos de esos? Ve a descubrirlo! Toca estrellas de mar, anémonas y rayas de murciélagos, y observa cómo juegan las nutrias de río en su hábitat de cuenca. ¡Vete con una sonrisa!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Una vez visitado estos dos puntos, continúe caminando hacia el Embarcadero desde el Pier 39 hasta llegar al Pier 15. Usted puede, simplemente caminar por todo el embarcadero hacia el Sur.</w:t>
      </w:r>
    </w:p>
    <w:p>
      <w:pPr>
        <w:jc w:val="both"/>
      </w:pPr>
      <w:r>
        <w:rPr>
          <w:rFonts w:ascii="Arial" w:hAnsi="Arial" w:eastAsia="Arial" w:cs="Arial"/>
          <w:sz w:val="18"/>
          <w:szCs w:val="18"/>
        </w:rPr>
        <w:t xml:space="preserve">C) Museo Exploratorium. Si usted es amante de la ciencia y espacio. En el Pier 15 usted podrá visitar este museo. Abrace la maravilla salvaje en la intersección de la ciencia y el arte en el Exploratorium, el museo más experimental del mundo. Toca, juega y juega con más de 650 exhibiciones interactivas y sumérgete en la cultura innovadora e independiente de San Francisco.</w:t>
      </w:r>
    </w:p>
    <w:p>
      <w:pPr>
        <w:jc w:val="both"/>
      </w:pPr>
      <w:r>
        <w:rPr>
          <w:rFonts w:ascii="Arial" w:hAnsi="Arial" w:eastAsia="Arial" w:cs="Arial"/>
          <w:sz w:val="18"/>
          <w:szCs w:val="18"/>
        </w:rPr>
        <w:t xml:space="preserve">Es importante checar los horarios de apertura en todo momento antes de visitar todas las atracciones sugeridas en este día.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5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Visita a La Isla de Alcatraz con Traslados Privados Desde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Crucero en la bahía de San Francisco a la isla de Alcatraz y al infame y notorio anterior prisión federal, que albergaba a personas como Al Capone, George "Machine Gun" Kelley y Robert "The Birdman" Stroud. Este viaje incluye el recorrido guiado por audio del bloque celular.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Disfrute de un video de orientación con imágenes históricas, caminatas autoguiadas y exhibiciones y charlas interpretativas de guardabosques sobre temas como "Escapes famosos". También se ofrece un audioguía galardonado en la celda de la prisión con entrevistas reales a ex guardias y presos. El audio tour está disponible en seis idiomas, incluyendo inglés, francés, alemán, italiano, japonés y español.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Asegúrese de reservar sus boletos del día de Alcatraz con anticipación para evitar largas filas y tiempos de cruceros agotados.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No se permite a menores de 18 años recorrer la isla de Alcatraz sin el acompañamiento de un adulto. Un adulto debe estar presente con menores en todo momento mientras se encuentre en la isla de Alcatraz.</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6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Visite el famoso museo de La Academia de Ciencias de San Francisco. The California Academy of Sciences, es uno de los Museos más grandes de Historia Natural en todo el Mundo. Este museo comenzó a operar desde 1853 y no fue totalmente remodelado en el 2008. Cuenta con un gran número de exhibiciones educativas para todo tipo de edades y 3 secciones en que se divide el museo: El Acuario de Steinhart que cubre casi toda la parte baja del museo. El Planetario Morrisson donde se exhiben varias presentaciones astrológicas y naturales. Kimball Natural History Museum el cual incluye un pasaje Africano, un Péndulo y una reserva de Mariposas silvestres. Aseguramos que tendrá una experiencia bastante grata llena de diversión y educación.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 recomendable estar en el California Academy of Science de 3 a 4 horas.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Compras: Por la tarde recomendamos visite Union Square para un rato de compras. Ya sea, que desee comprar en el Ross o Marshalls. ¿Desea algo con más categoría?, Puede visitar el Wesfield San Francisco Shopping Centre, un centro comercial en forma de espiral donde encontrara sus marcas favoritas populares.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SAN FRANCISCO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de San Francisco, para tomar su vuelo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HOTELES PREVISTOS</w:t>
            </w:r>
          </w:p>
        </w:tc>
        <w:tc>
          <w:tcPr>
            <w:tcW w:w="5000" w:type="pct"/>
          </w:tcPr>
          <w:p>
            <w:pPr/>
            <w:r>
              <w:rPr>
                <w:rFonts w:ascii="Arial" w:hAnsi="Arial" w:eastAsia="Arial" w:cs="Arial"/>
                <w:color w:val="000000"/>
                <w:sz w:val="18"/>
                <w:szCs w:val="18"/>
                <w:b w:val="1"/>
                <w:bCs w:val="1"/>
              </w:rPr>
              <w:t xml:space="preserve">CUADRUPLE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JUNIOR 10-17*</w:t>
            </w:r>
          </w:p>
        </w:tc>
        <w:tc>
          <w:tcPr>
            <w:tcW w:w="5000" w:type="pct"/>
          </w:tcPr>
          <w:p>
            <w:pPr/>
            <w:r>
              <w:rPr>
                <w:rFonts w:ascii="Arial" w:hAnsi="Arial" w:eastAsia="Arial" w:cs="Arial"/>
                <w:color w:val="000000"/>
                <w:sz w:val="18"/>
                <w:szCs w:val="18"/>
                <w:b w:val="1"/>
                <w:bCs w:val="1"/>
              </w:rPr>
              <w:t xml:space="preserve">MENOR 3-9*</w:t>
            </w:r>
          </w:p>
        </w:tc>
      </w:tr>
      <w:tr>
        <w:trPr/>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$ 1,099</w:t>
            </w:r>
          </w:p>
        </w:tc>
        <w:tc>
          <w:tcPr>
            <w:tcW w:w="5000" w:type="pct"/>
          </w:tcPr>
          <w:p>
            <w:pPr/>
            <w:r>
              <w:rPr>
                <w:rFonts w:ascii="Arial" w:hAnsi="Arial" w:eastAsia="Arial" w:cs="Arial"/>
                <w:color w:val="000000"/>
                <w:sz w:val="18"/>
                <w:szCs w:val="18"/>
              </w:rPr>
              <w:t xml:space="preserve">$ 1,259</w:t>
            </w:r>
          </w:p>
        </w:tc>
        <w:tc>
          <w:tcPr>
            <w:tcW w:w="5000" w:type="pct"/>
          </w:tcPr>
          <w:p>
            <w:pPr/>
            <w:r>
              <w:rPr>
                <w:rFonts w:ascii="Arial" w:hAnsi="Arial" w:eastAsia="Arial" w:cs="Arial"/>
                <w:color w:val="000000"/>
                <w:sz w:val="18"/>
                <w:szCs w:val="18"/>
              </w:rPr>
              <w:t xml:space="preserve">$ 1,609</w:t>
            </w:r>
          </w:p>
        </w:tc>
        <w:tc>
          <w:tcPr>
            <w:tcW w:w="5000" w:type="pct"/>
          </w:tcPr>
          <w:p>
            <w:pPr/>
            <w:r>
              <w:rPr>
                <w:rFonts w:ascii="Arial" w:hAnsi="Arial" w:eastAsia="Arial" w:cs="Arial"/>
                <w:color w:val="000000"/>
                <w:sz w:val="18"/>
                <w:szCs w:val="18"/>
              </w:rPr>
              <w:t xml:space="preserve">$ 2,849</w:t>
            </w:r>
          </w:p>
        </w:tc>
        <w:tc>
          <w:tcPr>
            <w:tcW w:w="5000" w:type="pct"/>
          </w:tcPr>
          <w:p>
            <w:pPr/>
            <w:r>
              <w:rPr>
                <w:rFonts w:ascii="Arial" w:hAnsi="Arial" w:eastAsia="Arial" w:cs="Arial"/>
                <w:color w:val="000000"/>
                <w:sz w:val="18"/>
                <w:szCs w:val="18"/>
              </w:rPr>
              <w:t xml:space="preserve">$ 569</w:t>
            </w:r>
          </w:p>
        </w:tc>
        <w:tc>
          <w:tcPr>
            <w:tcW w:w="5000" w:type="pct"/>
          </w:tcPr>
          <w:p>
            <w:pPr/>
            <w:r>
              <w:rPr>
                <w:rFonts w:ascii="Arial" w:hAnsi="Arial" w:eastAsia="Arial" w:cs="Arial"/>
                <w:color w:val="000000"/>
                <w:sz w:val="18"/>
                <w:szCs w:val="18"/>
              </w:rPr>
              <w:t xml:space="preserve">$ 529</w:t>
            </w:r>
          </w:p>
        </w:tc>
      </w:tr>
      <w:tr>
        <w:trPr/>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$ 1,199</w:t>
            </w:r>
          </w:p>
        </w:tc>
        <w:tc>
          <w:tcPr>
            <w:tcW w:w="5000" w:type="pct"/>
          </w:tcPr>
          <w:p>
            <w:pPr/>
            <w:r>
              <w:rPr>
                <w:rFonts w:ascii="Arial" w:hAnsi="Arial" w:eastAsia="Arial" w:cs="Arial"/>
                <w:color w:val="000000"/>
                <w:sz w:val="18"/>
                <w:szCs w:val="18"/>
              </w:rPr>
              <w:t xml:space="preserve">$ 1,349</w:t>
            </w:r>
          </w:p>
        </w:tc>
        <w:tc>
          <w:tcPr>
            <w:tcW w:w="5000" w:type="pct"/>
          </w:tcPr>
          <w:p>
            <w:pPr/>
            <w:r>
              <w:rPr>
                <w:rFonts w:ascii="Arial" w:hAnsi="Arial" w:eastAsia="Arial" w:cs="Arial"/>
                <w:color w:val="000000"/>
                <w:sz w:val="18"/>
                <w:szCs w:val="18"/>
              </w:rPr>
              <w:t xml:space="preserve">$ 1,689</w:t>
            </w:r>
          </w:p>
        </w:tc>
        <w:tc>
          <w:tcPr>
            <w:tcW w:w="5000" w:type="pct"/>
          </w:tcPr>
          <w:p>
            <w:pPr/>
            <w:r>
              <w:rPr>
                <w:rFonts w:ascii="Arial" w:hAnsi="Arial" w:eastAsia="Arial" w:cs="Arial"/>
                <w:color w:val="000000"/>
                <w:sz w:val="18"/>
                <w:szCs w:val="18"/>
              </w:rPr>
              <w:t xml:space="preserve">$ 3,019</w:t>
            </w:r>
          </w:p>
        </w:tc>
        <w:tc>
          <w:tcPr>
            <w:tcW w:w="5000" w:type="pct"/>
          </w:tcPr>
          <w:p>
            <w:pPr/>
            <w:r>
              <w:rPr>
                <w:rFonts w:ascii="Arial" w:hAnsi="Arial" w:eastAsia="Arial" w:cs="Arial"/>
                <w:color w:val="000000"/>
                <w:sz w:val="18"/>
                <w:szCs w:val="18"/>
              </w:rPr>
              <w:t xml:space="preserve">$ 569</w:t>
            </w:r>
          </w:p>
        </w:tc>
        <w:tc>
          <w:tcPr>
            <w:tcW w:w="5000" w:type="pct"/>
          </w:tcPr>
          <w:p>
            <w:pPr/>
            <w:r>
              <w:rPr>
                <w:rFonts w:ascii="Arial" w:hAnsi="Arial" w:eastAsia="Arial" w:cs="Arial"/>
                <w:color w:val="000000"/>
                <w:sz w:val="18"/>
                <w:szCs w:val="18"/>
              </w:rPr>
              <w:t xml:space="preserve">$ 529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 </w:t>
            </w:r>
          </w:p>
        </w:tc>
        <w:tc>
          <w:tcPr>
            <w:tcW w:w="5000" w:type="pct"/>
          </w:tcPr>
          <w:p>
            <w:pPr/>
            <w:r>
              <w:rPr>
                <w:rFonts w:ascii="Arial" w:hAnsi="Arial" w:eastAsia="Arial" w:cs="Arial"/>
                <w:color w:val="000000"/>
                <w:sz w:val="18"/>
                <w:szCs w:val="18"/>
              </w:rPr>
              <w:t xml:space="preserve">$ 499</w:t>
            </w:r>
          </w:p>
        </w:tc>
      </w:tr>
    </w:tbl>
    <w:p>
      <w:pPr>
        <w:jc w:val="start"/>
      </w:pPr>
      <w:r>
        <w:rPr>
          <w:rFonts w:ascii="Arial" w:hAnsi="Arial" w:eastAsia="Arial" w:cs="Arial"/>
          <w:color w:val="000000"/>
          <w:sz w:val="18"/>
          <w:szCs w:val="18"/>
        </w:rPr>
        <w:t xml:space="preserve">– Precios indicados en USD, pagaderos en Moneda Nacional al tipo de cambio del día.– Los precios cambian constantemente, así que te sugerimos la verificación de estos, y no utilizar este documento como definitivo.– Habitación en ocupación máxima para 4 personas.– Consulte suplemento de temporada alta – Consulte otras opciones de hospedaje.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Los Ángeles // San Francisco</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Los Ángeles // San Francisco</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gridSpan w:val="4"/>
          </w:tcPr>
          <w:p>
            <w:pPr/>
            <w:r>
              <w:rPr>
                <w:rFonts w:ascii="Arial" w:hAnsi="Arial" w:eastAsia="Arial" w:cs="Arial"/>
                <w:color w:val="000000"/>
                <w:sz w:val="18"/>
                <w:szCs w:val="18"/>
              </w:rPr>
              <w:t xml:space="preserve">Ésta es la relación de los hoteles utilizados en este programa. Si los hoteles ofrecidos en este paquete no están disponibles, serán reemplazados por otro hotel en categoría similar.</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México-Los Ángeles // San Francisco-México</w:t>
      </w:r>
    </w:p>
    <w:p>
      <w:pPr>
        <w:jc w:val="start"/>
      </w:pPr>
      <w:r>
        <w:rPr>
          <w:rFonts w:ascii="Arial" w:hAnsi="Arial" w:eastAsia="Arial" w:cs="Arial"/>
          <w:sz w:val="18"/>
          <w:szCs w:val="18"/>
        </w:rPr>
        <w:t xml:space="preserve">  ● Traslados de llegada en Los Ángeles</w:t>
      </w:r>
    </w:p>
    <w:p>
      <w:pPr>
        <w:jc w:val="start"/>
      </w:pPr>
      <w:r>
        <w:rPr>
          <w:rFonts w:ascii="Arial" w:hAnsi="Arial" w:eastAsia="Arial" w:cs="Arial"/>
          <w:sz w:val="18"/>
          <w:szCs w:val="18"/>
        </w:rPr>
        <w:t xml:space="preserve">  ● Traslados de salida en San Francisco</w:t>
      </w:r>
    </w:p>
    <w:p>
      <w:pPr>
        <w:jc w:val="start"/>
      </w:pPr>
      <w:r>
        <w:rPr>
          <w:rFonts w:ascii="Arial" w:hAnsi="Arial" w:eastAsia="Arial" w:cs="Arial"/>
          <w:sz w:val="18"/>
          <w:szCs w:val="18"/>
        </w:rPr>
        <w:t xml:space="preserve">  ● 03 noches de alojamiento en Los Ángeles</w:t>
      </w:r>
    </w:p>
    <w:p>
      <w:pPr>
        <w:jc w:val="start"/>
      </w:pPr>
      <w:r>
        <w:rPr>
          <w:rFonts w:ascii="Arial" w:hAnsi="Arial" w:eastAsia="Arial" w:cs="Arial"/>
          <w:sz w:val="18"/>
          <w:szCs w:val="18"/>
        </w:rPr>
        <w:t xml:space="preserve">  ● 03 noches de alojamiento en San Francisco</w:t>
      </w:r>
    </w:p>
    <w:p>
      <w:pPr>
        <w:jc w:val="start"/>
      </w:pPr>
      <w:r>
        <w:rPr>
          <w:rFonts w:ascii="Arial" w:hAnsi="Arial" w:eastAsia="Arial" w:cs="Arial"/>
          <w:sz w:val="18"/>
          <w:szCs w:val="18"/>
        </w:rPr>
        <w:t xml:space="preserve">  ● Pase Hop-On Hop-Off Los Ángeles City Tour</w:t>
      </w:r>
    </w:p>
    <w:p>
      <w:pPr>
        <w:jc w:val="start"/>
      </w:pPr>
      <w:r>
        <w:rPr>
          <w:rFonts w:ascii="Arial" w:hAnsi="Arial" w:eastAsia="Arial" w:cs="Arial"/>
          <w:sz w:val="18"/>
          <w:szCs w:val="18"/>
        </w:rPr>
        <w:t xml:space="preserve">  ● Traslado en Autobús desde Los Ángeles hacia San Francisco 8 Hora de Camino</w:t>
      </w:r>
    </w:p>
    <w:p>
      <w:pPr>
        <w:jc w:val="start"/>
      </w:pPr>
      <w:r>
        <w:rPr>
          <w:rFonts w:ascii="Arial" w:hAnsi="Arial" w:eastAsia="Arial" w:cs="Arial"/>
          <w:sz w:val="18"/>
          <w:szCs w:val="18"/>
        </w:rPr>
        <w:t xml:space="preserve">  ● San Francisco CityPASS (4 atracciones)</w:t>
      </w:r>
    </w:p>
    <w:p>
      <w:pPr>
        <w:jc w:val="start"/>
      </w:pPr>
      <w:r>
        <w:rPr>
          <w:rFonts w:ascii="Arial" w:hAnsi="Arial" w:eastAsia="Arial" w:cs="Arial"/>
          <w:sz w:val="18"/>
          <w:szCs w:val="18"/>
        </w:rPr>
        <w:t xml:space="preserve">  ● Alcatraz Tour Con Traslados Privado (mínimo 2 personas)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Alimentos, Seguros de asistencia. Servicios no especificados.   </w:t>
      </w:r>
    </w:p>
    <w:p>
      <w:pPr>
        <w:jc w:val="start"/>
      </w:pPr>
      <w:r>
        <w:rPr>
          <w:rFonts w:ascii="Arial" w:hAnsi="Arial" w:eastAsia="Arial" w:cs="Arial"/>
          <w:sz w:val="18"/>
          <w:szCs w:val="18"/>
        </w:rPr>
        <w:t xml:space="preserve">  ● Resort Fee algunos hoteles pueden cobrar este cargo directamente al pasajero en el destino, dependiendo a la categoría de hotel reservada.</w:t>
      </w:r>
    </w:p>
    <w:p>
      <w:pPr>
        <w:jc w:val="start"/>
      </w:pPr>
      <w:r>
        <w:rPr>
          <w:rFonts w:ascii="Arial" w:hAnsi="Arial" w:eastAsia="Arial" w:cs="Arial"/>
          <w:sz w:val="18"/>
          <w:szCs w:val="18"/>
        </w:rPr>
        <w:t xml:space="preserve">  ● Equipaje documentado y asignación de asientos (consulte con su ejecutivo).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ESTADOS UNIDOS DE AMÉRICA:</w:t>
      </w:r>
      <w:r>
        <w:rPr>
          <w:rFonts w:ascii="Arial" w:hAnsi="Arial" w:eastAsia="Arial" w:cs="Arial"/>
          <w:sz w:val="18"/>
          <w:szCs w:val="18"/>
          <w:b w:val="1"/>
          <w:bCs w:val="1"/>
        </w:rPr>
        <w:t xml:space="preserve">El trámite de la VISA AMERICANA se realiza estrictamente de manera personal.</w:t>
      </w:r>
      <w:r>
        <w:rPr>
          <w:rFonts w:ascii="Arial" w:hAnsi="Arial" w:eastAsia="Arial" w:cs="Arial"/>
          <w:sz w:val="18"/>
          <w:szCs w:val="18"/>
        </w:rPr>
        <w:t xml:space="preserve">No existe autorización de ninguna índole para la intermediación en la presentación de una solicitud de visa a través de un tercero o con un representante.Esta condición aplica para Mega Travel y en general para cualquier agencia de viajes.Para mayor información acerca del trámite de visa americana puede consultarla directamente en el portal de internet de la Embajada en México de los Estados Unidos de América:</w:t>
      </w:r>
      <w:hyperlink r:id="rId11" w:history="1">
        <w:r>
          <w:rPr/>
          <w:t xml:space="preserve"> clic aquí</w:t>
        </w:r>
      </w:hyperlink>
    </w:p>
    <w:p>
      <w:pPr>
        <w:jc w:val="start"/>
      </w:pPr>
      <w:r>
        <w:rPr>
          <w:rFonts w:ascii="Arial" w:hAnsi="Arial" w:eastAsia="Arial" w:cs="Arial"/>
          <w:sz w:val="18"/>
          <w:szCs w:val="18"/>
          <w:b w:val="1"/>
          <w:bCs w:val="1"/>
        </w:rPr>
        <w:t xml:space="preserve">REQUISITOS PARA INGRESAR A ESTADOS UNIDOS</w:t>
      </w:r>
    </w:p>
    <w:p>
      <w:pPr>
        <w:numPr>
          <w:ilvl w:val="0"/>
          <w:numId w:val="3"/>
        </w:numPr>
      </w:pPr>
      <w:r>
        <w:rPr>
          <w:rFonts w:ascii="Arial" w:hAnsi="Arial" w:eastAsia="Arial" w:cs="Arial"/>
          <w:sz w:val="18"/>
          <w:szCs w:val="18"/>
        </w:rPr>
        <w:t xml:space="preserve">Pasaporte deberá contar con al menos 6 meses de vigencia posteriores a la fecha de regreso.</w:t>
      </w:r>
    </w:p>
    <w:p>
      <w:pPr>
        <w:numPr>
          <w:ilvl w:val="0"/>
          <w:numId w:val="3"/>
        </w:numPr>
      </w:pPr>
      <w:r>
        <w:rPr>
          <w:rFonts w:ascii="Arial" w:hAnsi="Arial" w:eastAsia="Arial" w:cs="Arial"/>
          <w:sz w:val="18"/>
          <w:szCs w:val="18"/>
        </w:rPr>
        <w:t xml:space="preserve">Visa americana vigente</w:t>
      </w:r>
    </w:p>
    <w:p>
      <w:pPr>
        <w:jc w:val="start"/>
      </w:pPr>
      <w:r>
        <w:rPr>
          <w:rFonts w:ascii="Arial" w:hAnsi="Arial" w:eastAsia="Arial" w:cs="Arial"/>
          <w:sz w:val="18"/>
          <w:szCs w:val="18"/>
        </w:rPr>
        <w:t xml:space="preserve">Por disposición oficial de las autoridades estadounidenses ya no necesario presentar el esquema de vacunación completa ni la carta jurada para ingresar al país.</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6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7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D3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38ZTN"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mx.usembassy.gov/es/visas-e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2025-12-01T21:34:25-06:00</dcterms:created>
  <dcterms:modified xsi:type="dcterms:W3CDTF">2025-12-01T21:34:25-06:00</dcterms:modified>
</cp:coreProperties>
</file>

<file path=docProps/custom.xml><?xml version="1.0" encoding="utf-8"?>
<Properties xmlns="http://schemas.openxmlformats.org/officeDocument/2006/custom-properties" xmlns:vt="http://schemas.openxmlformats.org/officeDocument/2006/docPropsVTypes"/>
</file>