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Keystone Ski</w:t>
      </w:r>
    </w:p>
    <w:p>
      <w:pPr>
        <w:jc w:val="start"/>
      </w:pPr>
      <w:r>
        <w:rPr>
          <w:rFonts w:ascii="Arial" w:hAnsi="Arial" w:eastAsia="Arial" w:cs="Arial"/>
          <w:sz w:val="22.5"/>
          <w:szCs w:val="22.5"/>
          <w:b w:val="1"/>
          <w:bCs w:val="1"/>
        </w:rPr>
        <w:t xml:space="preserve">MT-42731  </w:t>
      </w:r>
      <w:r>
        <w:rPr>
          <w:rFonts w:ascii="Arial" w:hAnsi="Arial" w:eastAsia="Arial" w:cs="Arial"/>
          <w:sz w:val="22.5"/>
          <w:szCs w:val="22.5"/>
        </w:rPr>
        <w:t xml:space="preserve">- Web: </w:t>
      </w:r>
      <w:hyperlink r:id="rId7" w:history="1">
        <w:r>
          <w:rPr>
            <w:color w:val="blue"/>
          </w:rPr>
          <w:t xml:space="preserve">https://viaje.mt/xug</w:t>
        </w:r>
      </w:hyperlink>
    </w:p>
    <w:p>
      <w:pPr>
        <w:jc w:val="start"/>
      </w:pPr>
      <w:r>
        <w:rPr>
          <w:rFonts w:ascii="Arial" w:hAnsi="Arial" w:eastAsia="Arial" w:cs="Arial"/>
          <w:sz w:val="22.5"/>
          <w:szCs w:val="22.5"/>
          <w:b w:val="1"/>
          <w:bCs w:val="1"/>
        </w:rPr>
        <w:t xml:space="preserve">4 días y 3 noches</w:t>
      </w:r>
    </w:p>
    <w:p>
      <w:pPr>
        <w:jc w:val="start"/>
      </w:pPr>
    </w:p>
    <w:p>
      <w:pPr>
        <w:jc w:val="center"/>
        <w:spacing w:before="450"/>
      </w:pPr>
      <w:r>
        <w:rPr>
          <w:rFonts w:ascii="Arial" w:hAnsi="Arial" w:eastAsia="Arial" w:cs="Arial"/>
          <w:sz w:val="33"/>
          <w:szCs w:val="33"/>
        </w:rPr>
        <w:t xml:space="preserve">Desde $819 </w:t>
      </w:r>
      <w:r>
        <w:rPr>
          <w:rFonts w:ascii="Arial" w:hAnsi="Arial" w:eastAsia="Arial" w:cs="Arial"/>
          <w:sz w:val="25.5"/>
          <w:szCs w:val="25.5"/>
          <w:vertAlign w:val="superscript"/>
        </w:rPr>
        <w:t xml:space="preserve">USD</w:t>
      </w:r>
      <w:r>
        <w:rPr>
          <w:rFonts w:ascii="Arial" w:hAnsi="Arial" w:eastAsia="Arial" w:cs="Arial"/>
          <w:sz w:val="33"/>
          <w:szCs w:val="33"/>
        </w:rPr>
        <w:t xml:space="preserve"> | CPL + 299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Todos los días</w:t>
      </w:r>
      <w:br/>
      <w:r>
        <w:rPr>
          <w:rFonts w:ascii="Arial" w:hAnsi="Arial" w:eastAsia="Arial" w:cs="Arial"/>
          <w:sz w:val="22.5"/>
          <w:szCs w:val="22.5"/>
        </w:rPr>
        <w:t xml:space="preserve">Inicio de Temporada Aprox: 24 - noviembre - 2023</w:t>
      </w:r>
      <w:br/>
      <w:r>
        <w:rPr>
          <w:rFonts w:ascii="Arial" w:hAnsi="Arial" w:eastAsia="Arial" w:cs="Arial"/>
          <w:sz w:val="22.5"/>
          <w:szCs w:val="22.5"/>
        </w:rPr>
        <w:t xml:space="preserve">Fin de Temporada Aprox: 16 - abril - 2024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Estados Unidos.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Keystone, Colorado.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DENVER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Internacional de la Ciudad de México con mínimo 3 hrs. de antelación para tomar vuelo con destino a Denver. Llegada y traslado compartido a su hotel en Keystone. (recorrido aprox 2 hrs).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2-3 KEYSTONE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Días libres.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 encontrará una estación de esquí más familiar que Keystone, Colorado. Un sinfín de oportunidades y actividades abundan en este hermoso sitio en lo alto de la Montantilde;a Rocosa, ideal para esquiar y disfrutar de momentos inolvidables como paseos en trineo, patinaje sobre hielo e incluso ciclismo en nieve.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**Consulta suplemento para mejorar tu estancia:</w:t>
      </w:r>
    </w:p>
    <w:p>
      <w:pPr>
        <w:jc w:val="both"/>
      </w:pPr>
      <w:r>
        <w:rPr>
          <w:rFonts w:ascii="Arial" w:hAnsi="Arial" w:eastAsia="Arial" w:cs="Arial"/>
          <w:sz w:val="18"/>
          <w:szCs w:val="18"/>
        </w:rPr>
        <w:t xml:space="preserve">Lift Tickets</w:t>
      </w:r>
    </w:p>
    <w:p>
      <w:pPr>
        <w:jc w:val="both"/>
      </w:pPr>
      <w:r>
        <w:rPr>
          <w:rFonts w:ascii="Arial" w:hAnsi="Arial" w:eastAsia="Arial" w:cs="Arial"/>
          <w:sz w:val="18"/>
          <w:szCs w:val="18"/>
        </w:rPr>
        <w:t xml:space="preserve">Renta de Autos</w:t>
      </w:r>
    </w:p>
    <w:p>
      <w:pPr>
        <w:jc w:val="both"/>
      </w:pPr>
      <w:r>
        <w:rPr>
          <w:rFonts w:ascii="Arial" w:hAnsi="Arial" w:eastAsia="Arial" w:cs="Arial"/>
          <w:sz w:val="18"/>
          <w:szCs w:val="18"/>
        </w:rPr>
        <w:t xml:space="preserve">Rentas de equipos</w:t>
      </w:r>
    </w:p>
    <w:p>
      <w:pPr>
        <w:jc w:val="both"/>
      </w:pPr>
      <w:r>
        <w:rPr>
          <w:rFonts w:ascii="Arial" w:hAnsi="Arial" w:eastAsia="Arial" w:cs="Arial"/>
          <w:sz w:val="18"/>
          <w:szCs w:val="18"/>
        </w:rPr>
        <w:t xml:space="preserve">Clases</w:t>
      </w:r>
    </w:p>
    <w:p>
      <w:pPr>
        <w:jc w:val="both"/>
      </w:pPr>
      <w:r>
        <w:rPr>
          <w:rFonts w:ascii="Arial" w:hAnsi="Arial" w:eastAsia="Arial" w:cs="Arial"/>
          <w:sz w:val="18"/>
          <w:szCs w:val="18"/>
        </w:rPr>
        <w:t xml:space="preserve">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DENVER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de Denver para tomar su vuelo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TEMPORADA</w:t>
            </w:r>
            <w:r>
              <w:rPr>
                <w:rFonts w:ascii="Arial" w:hAnsi="Arial" w:eastAsia="Arial" w:cs="Arial"/>
                <w:color w:val="000000"/>
                <w:sz w:val="18"/>
                <w:szCs w:val="18"/>
                <w:b w:val="1"/>
                <w:bCs w:val="1"/>
              </w:rPr>
              <w:t xml:space="preserve">BAJA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r>
              <w:rPr>
                <w:rFonts w:ascii="Arial" w:hAnsi="Arial" w:eastAsia="Arial" w:cs="Arial"/>
                <w:color w:val="000000"/>
                <w:sz w:val="18"/>
                <w:szCs w:val="18"/>
                <w:b w:val="1"/>
                <w:bCs w:val="1"/>
              </w:rPr>
              <w:t xml:space="preserve">*5-12</w:t>
            </w:r>
          </w:p>
        </w:tc>
      </w:tr>
      <w:tr>
        <w:trPr/>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$ 819</w:t>
            </w:r>
          </w:p>
        </w:tc>
        <w:tc>
          <w:tcPr>
            <w:tcW w:w="5000" w:type="pct"/>
          </w:tcPr>
          <w:p>
            <w:pPr/>
            <w:r>
              <w:rPr>
                <w:rFonts w:ascii="Arial" w:hAnsi="Arial" w:eastAsia="Arial" w:cs="Arial"/>
                <w:color w:val="000000"/>
                <w:sz w:val="18"/>
                <w:szCs w:val="18"/>
              </w:rPr>
              <w:t xml:space="preserve">$ 989</w:t>
            </w:r>
          </w:p>
        </w:tc>
        <w:tc>
          <w:tcPr>
            <w:tcW w:w="5000" w:type="pct"/>
          </w:tcPr>
          <w:p>
            <w:pPr/>
            <w:r>
              <w:rPr>
                <w:rFonts w:ascii="Arial" w:hAnsi="Arial" w:eastAsia="Arial" w:cs="Arial"/>
                <w:color w:val="000000"/>
                <w:sz w:val="18"/>
                <w:szCs w:val="18"/>
              </w:rPr>
              <w:t xml:space="preserve">$ 1,319</w:t>
            </w:r>
          </w:p>
        </w:tc>
        <w:tc>
          <w:tcPr>
            <w:tcW w:w="5000" w:type="pct"/>
          </w:tcPr>
          <w:p>
            <w:pPr/>
            <w:r>
              <w:rPr>
                <w:rFonts w:ascii="Arial" w:hAnsi="Arial" w:eastAsia="Arial" w:cs="Arial"/>
                <w:color w:val="000000"/>
                <w:sz w:val="18"/>
                <w:szCs w:val="18"/>
              </w:rPr>
              <w:t xml:space="preserve">$ 2,329</w:t>
            </w:r>
          </w:p>
        </w:tc>
        <w:tc>
          <w:tcPr>
            <w:tcW w:w="5000" w:type="pct"/>
          </w:tcPr>
          <w:p>
            <w:pPr/>
            <w:r>
              <w:rPr>
                <w:rFonts w:ascii="Arial" w:hAnsi="Arial" w:eastAsia="Arial" w:cs="Arial"/>
                <w:color w:val="000000"/>
                <w:sz w:val="18"/>
                <w:szCs w:val="18"/>
              </w:rPr>
              <w:t xml:space="preserve">$ 1,389</w:t>
            </w:r>
          </w:p>
        </w:tc>
      </w:tr>
      <w:tr>
        <w:trPr/>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$ 849</w:t>
            </w:r>
          </w:p>
        </w:tc>
        <w:tc>
          <w:tcPr>
            <w:tcW w:w="5000" w:type="pct"/>
          </w:tcPr>
          <w:p>
            <w:pPr/>
            <w:r>
              <w:rPr>
                <w:rFonts w:ascii="Arial" w:hAnsi="Arial" w:eastAsia="Arial" w:cs="Arial"/>
                <w:color w:val="000000"/>
                <w:sz w:val="18"/>
                <w:szCs w:val="18"/>
              </w:rPr>
              <w:t xml:space="preserve">$ 1,029</w:t>
            </w:r>
          </w:p>
        </w:tc>
        <w:tc>
          <w:tcPr>
            <w:tcW w:w="5000" w:type="pct"/>
          </w:tcPr>
          <w:p>
            <w:pPr/>
            <w:r>
              <w:rPr>
                <w:rFonts w:ascii="Arial" w:hAnsi="Arial" w:eastAsia="Arial" w:cs="Arial"/>
                <w:color w:val="000000"/>
                <w:sz w:val="18"/>
                <w:szCs w:val="18"/>
              </w:rPr>
              <w:t xml:space="preserve">$ 1,389</w:t>
            </w:r>
          </w:p>
        </w:tc>
        <w:tc>
          <w:tcPr>
            <w:tcW w:w="5000" w:type="pct"/>
          </w:tcPr>
          <w:p>
            <w:pPr/>
            <w:r>
              <w:rPr>
                <w:rFonts w:ascii="Arial" w:hAnsi="Arial" w:eastAsia="Arial" w:cs="Arial"/>
                <w:color w:val="000000"/>
                <w:sz w:val="18"/>
                <w:szCs w:val="18"/>
              </w:rPr>
              <w:t xml:space="preserve">$ 2,459</w:t>
            </w:r>
          </w:p>
        </w:tc>
        <w:tc>
          <w:tcPr>
            <w:tcW w:w="5000" w:type="pct"/>
          </w:tcPr>
          <w:p>
            <w:pPr/>
            <w:r>
              <w:rPr>
                <w:rFonts w:ascii="Arial" w:hAnsi="Arial" w:eastAsia="Arial" w:cs="Arial"/>
                <w:color w:val="000000"/>
                <w:sz w:val="18"/>
                <w:szCs w:val="18"/>
              </w:rPr>
              <w:t xml:space="preserve">$ 1,389</w:t>
            </w:r>
          </w:p>
        </w:tc>
      </w:tr>
      <w:tr>
        <w:trPr/>
        <w:tc>
          <w:tcPr>
            <w:tcW w:w="5000" w:type="pct"/>
          </w:tcPr>
          <w:p>
            <w:pPr/>
            <w:r>
              <w:rPr>
                <w:rFonts w:ascii="Arial" w:hAnsi="Arial" w:eastAsia="Arial" w:cs="Arial"/>
                <w:color w:val="000000"/>
                <w:sz w:val="18"/>
                <w:szCs w:val="18"/>
                <w:b w:val="1"/>
                <w:bCs w:val="1"/>
              </w:rPr>
              <w:t xml:space="preserve">TEMPORADA</w:t>
            </w:r>
            <w:r>
              <w:rPr>
                <w:rFonts w:ascii="Arial" w:hAnsi="Arial" w:eastAsia="Arial" w:cs="Arial"/>
                <w:color w:val="000000"/>
                <w:sz w:val="18"/>
                <w:szCs w:val="18"/>
                <w:b w:val="1"/>
                <w:bCs w:val="1"/>
              </w:rPr>
              <w:t xml:space="preserve">ALTA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r>
              <w:rPr>
                <w:rFonts w:ascii="Arial" w:hAnsi="Arial" w:eastAsia="Arial" w:cs="Arial"/>
                <w:color w:val="000000"/>
                <w:sz w:val="18"/>
                <w:szCs w:val="18"/>
                <w:b w:val="1"/>
                <w:bCs w:val="1"/>
              </w:rPr>
              <w:t xml:space="preserve">*5-12</w:t>
            </w:r>
          </w:p>
        </w:tc>
      </w:tr>
      <w:tr>
        <w:trPr/>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$ 1,179</w:t>
            </w:r>
          </w:p>
        </w:tc>
        <w:tc>
          <w:tcPr>
            <w:tcW w:w="5000" w:type="pct"/>
          </w:tcPr>
          <w:p>
            <w:pPr/>
            <w:r>
              <w:rPr>
                <w:rFonts w:ascii="Arial" w:hAnsi="Arial" w:eastAsia="Arial" w:cs="Arial"/>
                <w:color w:val="000000"/>
                <w:sz w:val="18"/>
                <w:szCs w:val="18"/>
              </w:rPr>
              <w:t xml:space="preserve">$ 1,389</w:t>
            </w:r>
          </w:p>
        </w:tc>
        <w:tc>
          <w:tcPr>
            <w:tcW w:w="5000" w:type="pct"/>
          </w:tcPr>
          <w:p>
            <w:pPr/>
            <w:r>
              <w:rPr>
                <w:rFonts w:ascii="Arial" w:hAnsi="Arial" w:eastAsia="Arial" w:cs="Arial"/>
                <w:color w:val="000000"/>
                <w:sz w:val="18"/>
                <w:szCs w:val="18"/>
              </w:rPr>
              <w:t xml:space="preserve">$ 1,549</w:t>
            </w:r>
          </w:p>
        </w:tc>
        <w:tc>
          <w:tcPr>
            <w:tcW w:w="5000" w:type="pct"/>
          </w:tcPr>
          <w:p>
            <w:pPr/>
            <w:r>
              <w:rPr>
                <w:rFonts w:ascii="Arial" w:hAnsi="Arial" w:eastAsia="Arial" w:cs="Arial"/>
                <w:color w:val="000000"/>
                <w:sz w:val="18"/>
                <w:szCs w:val="18"/>
              </w:rPr>
              <w:t xml:space="preserve">$ 1,799</w:t>
            </w:r>
          </w:p>
        </w:tc>
        <w:tc>
          <w:tcPr>
            <w:tcW w:w="5000" w:type="pct"/>
          </w:tcPr>
          <w:p>
            <w:pPr/>
            <w:r>
              <w:rPr>
                <w:rFonts w:ascii="Arial" w:hAnsi="Arial" w:eastAsia="Arial" w:cs="Arial"/>
                <w:color w:val="000000"/>
                <w:sz w:val="18"/>
                <w:szCs w:val="18"/>
              </w:rPr>
              <w:t xml:space="preserve">$ 1,839</w:t>
            </w:r>
          </w:p>
        </w:tc>
      </w:tr>
      <w:tr>
        <w:trPr/>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$ 1,309</w:t>
            </w:r>
          </w:p>
        </w:tc>
        <w:tc>
          <w:tcPr>
            <w:tcW w:w="5000" w:type="pct"/>
          </w:tcPr>
          <w:p>
            <w:pPr/>
            <w:r>
              <w:rPr>
                <w:rFonts w:ascii="Arial" w:hAnsi="Arial" w:eastAsia="Arial" w:cs="Arial"/>
                <w:color w:val="000000"/>
                <w:sz w:val="18"/>
                <w:szCs w:val="18"/>
              </w:rPr>
              <w:t xml:space="preserve">$ 1,559</w:t>
            </w:r>
          </w:p>
        </w:tc>
        <w:tc>
          <w:tcPr>
            <w:tcW w:w="5000" w:type="pct"/>
          </w:tcPr>
          <w:p>
            <w:pPr/>
            <w:r>
              <w:rPr>
                <w:rFonts w:ascii="Arial" w:hAnsi="Arial" w:eastAsia="Arial" w:cs="Arial"/>
                <w:color w:val="000000"/>
                <w:sz w:val="18"/>
                <w:szCs w:val="18"/>
              </w:rPr>
              <w:t xml:space="preserve">$ 2,049</w:t>
            </w:r>
          </w:p>
        </w:tc>
        <w:tc>
          <w:tcPr>
            <w:tcW w:w="5000" w:type="pct"/>
          </w:tcPr>
          <w:p>
            <w:pPr/>
            <w:r>
              <w:rPr>
                <w:rFonts w:ascii="Arial" w:hAnsi="Arial" w:eastAsia="Arial" w:cs="Arial"/>
                <w:color w:val="000000"/>
                <w:sz w:val="18"/>
                <w:szCs w:val="18"/>
              </w:rPr>
              <w:t xml:space="preserve">$ 3,529</w:t>
            </w:r>
          </w:p>
        </w:tc>
        <w:tc>
          <w:tcPr>
            <w:tcW w:w="5000" w:type="pct"/>
          </w:tcPr>
          <w:p>
            <w:pPr/>
            <w:r>
              <w:rPr>
                <w:rFonts w:ascii="Arial" w:hAnsi="Arial" w:eastAsia="Arial" w:cs="Arial"/>
                <w:color w:val="000000"/>
                <w:sz w:val="18"/>
                <w:szCs w:val="18"/>
              </w:rPr>
              <w:t xml:space="preserve">$ 1,839</w:t>
            </w:r>
          </w:p>
        </w:tc>
      </w:tr>
    </w:tbl>
    <w:p>
      <w:pPr>
        <w:jc w:val="start"/>
      </w:pPr>
    </w:p>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$299</w:t>
            </w:r>
          </w:p>
        </w:tc>
      </w:tr>
      <w:tr>
        <w:trPr/>
        <w:tc>
          <w:tcPr>
            <w:tcW w:w="5000" w:type="pct"/>
          </w:tcPr>
          <w:p>
            <w:pPr/>
            <w:r>
              <w:rPr>
                <w:rFonts w:ascii="Arial" w:hAnsi="Arial" w:eastAsia="Arial" w:cs="Arial"/>
                <w:color w:val="000000"/>
                <w:sz w:val="18"/>
                <w:szCs w:val="18"/>
              </w:rPr>
              <w:t xml:space="preserve">Epic 02 Day pass</w:t>
            </w:r>
          </w:p>
        </w:tc>
        <w:tc>
          <w:tcPr>
            <w:tcW w:w="5000" w:type="pct"/>
          </w:tcPr>
          <w:p>
            <w:pPr/>
            <w:r>
              <w:rPr>
                <w:rFonts w:ascii="Arial" w:hAnsi="Arial" w:eastAsia="Arial" w:cs="Arial"/>
                <w:color w:val="000000"/>
                <w:sz w:val="18"/>
                <w:szCs w:val="18"/>
              </w:rPr>
              <w:t xml:space="preserve">ADL: $269			MNR: $139</w:t>
            </w:r>
          </w:p>
        </w:tc>
      </w:tr>
    </w:tbl>
    <w:p>
      <w:pPr>
        <w:jc w:val="start"/>
      </w:pPr>
      <w:r>
        <w:rPr>
          <w:rFonts w:ascii="Arial" w:hAnsi="Arial" w:eastAsia="Arial" w:cs="Arial"/>
          <w:color w:val="000000"/>
          <w:sz w:val="18"/>
          <w:szCs w:val="18"/>
        </w:rPr>
        <w:t xml:space="preserve"> - </w:t>
      </w:r>
      <w:r>
        <w:rPr>
          <w:rFonts w:ascii="Arial" w:hAnsi="Arial" w:eastAsia="Arial" w:cs="Arial"/>
          <w:color w:val="000000"/>
          <w:sz w:val="18"/>
          <w:szCs w:val="18"/>
        </w:rPr>
        <w:t xml:space="preserve">Precios indicados en USD. - </w:t>
      </w:r>
      <w:r>
        <w:rPr>
          <w:rFonts w:ascii="Arial" w:hAnsi="Arial" w:eastAsia="Arial" w:cs="Arial"/>
          <w:color w:val="000000"/>
          <w:sz w:val="18"/>
          <w:szCs w:val="18"/>
        </w:rPr>
        <w:t xml:space="preserve">Los precios cambian constantemente, así que te sugerimos la verificación de estos, y no utilizar este documento como definitivo. - </w:t>
      </w:r>
      <w:r>
        <w:rPr>
          <w:rFonts w:ascii="Arial" w:hAnsi="Arial" w:eastAsia="Arial" w:cs="Arial"/>
          <w:color w:val="000000"/>
          <w:sz w:val="18"/>
          <w:szCs w:val="18"/>
        </w:rPr>
        <w:t xml:space="preserve">Consulta suplemeno por temporada alta. - </w:t>
      </w:r>
      <w:r>
        <w:rPr>
          <w:rFonts w:ascii="Arial" w:hAnsi="Arial" w:eastAsia="Arial" w:cs="Arial"/>
          <w:color w:val="000000"/>
          <w:sz w:val="18"/>
          <w:szCs w:val="18"/>
        </w:rPr>
        <w:t xml:space="preserve">Máximo 4 persona por habitación entre adultos y menores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Keystone</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Keystone</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30/04/2024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México-Denver-México </w:t>
      </w:r>
    </w:p>
    <w:p>
      <w:pPr>
        <w:jc w:val="start"/>
      </w:pPr>
      <w:r>
        <w:rPr>
          <w:rFonts w:ascii="Arial" w:hAnsi="Arial" w:eastAsia="Arial" w:cs="Arial"/>
          <w:sz w:val="18"/>
          <w:szCs w:val="18"/>
        </w:rPr>
        <w:t xml:space="preserve">  ● 03 noches de alojamiento en hotel seleccionado en Keystone</w:t>
      </w:r>
    </w:p>
    <w:p>
      <w:pPr>
        <w:jc w:val="start"/>
      </w:pPr>
      <w:r>
        <w:rPr>
          <w:rFonts w:ascii="Arial" w:hAnsi="Arial" w:eastAsia="Arial" w:cs="Arial"/>
          <w:sz w:val="18"/>
          <w:szCs w:val="18"/>
        </w:rPr>
        <w:t xml:space="preserve">  ● Traslado compartido tipo shuttle Aeropuerto-Hotel-Aeropuerto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$299 USD POR PERSONA. </w:t>
      </w:r>
    </w:p>
    <w:p>
      <w:pPr>
        <w:jc w:val="start"/>
      </w:pPr>
      <w:r>
        <w:rPr>
          <w:rFonts w:ascii="Arial" w:hAnsi="Arial" w:eastAsia="Arial" w:cs="Arial"/>
          <w:sz w:val="18"/>
          <w:szCs w:val="18"/>
        </w:rPr>
        <w:t xml:space="preserve">  ● Lift Tickets, renta de equipos Gastos personales y servicios no especificados. actualmente las líneas aéreas tienen un cobro de 50 usd por persona por equipaje documentado, consulte peso y medidas según aerolíneas. Los hoteles cobraran un resort fee directamente al pasajero en el destino, consulte condiciones.</w:t>
      </w:r>
    </w:p>
    <w:p>
      <w:pPr>
        <w:jc w:val="start"/>
      </w:pP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ESTADOS UNIDOS DE AMÉRICA:</w:t>
      </w:r>
      <w:r>
        <w:rPr>
          <w:rFonts w:ascii="Arial" w:hAnsi="Arial" w:eastAsia="Arial" w:cs="Arial"/>
          <w:sz w:val="18"/>
          <w:szCs w:val="18"/>
          <w:b w:val="1"/>
          <w:bCs w:val="1"/>
        </w:rPr>
        <w:t xml:space="preserve">El trámite de la VISA AMERICANA se realiza estrictamente de manera personal.</w:t>
      </w:r>
      <w:r>
        <w:rPr>
          <w:rFonts w:ascii="Arial" w:hAnsi="Arial" w:eastAsia="Arial" w:cs="Arial"/>
          <w:sz w:val="18"/>
          <w:szCs w:val="18"/>
        </w:rPr>
        <w:t xml:space="preserve">No existe autorización de ninguna índole para la intermediación en la presentación de una solicitud de visa a través de un tercero o con un representante.Esta condición aplica para Mega Travel y en general para cualquier agencia de viajes.Para mayor información acerca del trámite de visa americana puede consultarla directamente en el portal de internet de la Embajada en México de los Estados Unidos de América:</w:t>
      </w:r>
      <w:hyperlink r:id="rId11" w:history="1">
        <w:r>
          <w:rPr/>
          <w:t xml:space="preserve"> https://mx.usembassy.gov/es/visas-es/turismo-y-visitantes/como-solicitar-la-visa/</w:t>
        </w:r>
      </w:hyperlink>
    </w:p>
    <w:p>
      <w:pPr>
        <w:jc w:val="start"/>
      </w:pPr>
      <w:r>
        <w:rPr>
          <w:rFonts w:ascii="Arial" w:hAnsi="Arial" w:eastAsia="Arial" w:cs="Arial"/>
          <w:sz w:val="18"/>
          <w:szCs w:val="18"/>
          <w:b w:val="1"/>
          <w:bCs w:val="1"/>
        </w:rPr>
        <w:t xml:space="preserve">REQUISITOS PARA INGRESAR A ESTADOS UNIDOS</w:t>
      </w:r>
    </w:p>
    <w:p>
      <w:pPr>
        <w:numPr>
          <w:ilvl w:val="0"/>
          <w:numId w:val="3"/>
        </w:numPr>
      </w:pPr>
      <w:r>
        <w:rPr>
          <w:rFonts w:ascii="Arial" w:hAnsi="Arial" w:eastAsia="Arial" w:cs="Arial"/>
          <w:sz w:val="18"/>
          <w:szCs w:val="18"/>
        </w:rPr>
        <w:t xml:space="preserve">Pasaporte deberá contar con al menos 6 meses de vigencia posteriores a la fecha de regreso.</w:t>
      </w:r>
    </w:p>
    <w:p>
      <w:pPr>
        <w:numPr>
          <w:ilvl w:val="0"/>
          <w:numId w:val="3"/>
        </w:numPr>
      </w:pPr>
      <w:r>
        <w:rPr>
          <w:rFonts w:ascii="Arial" w:hAnsi="Arial" w:eastAsia="Arial" w:cs="Arial"/>
          <w:sz w:val="18"/>
          <w:szCs w:val="18"/>
        </w:rPr>
        <w:t xml:space="preserve">Visa americana vigente</w:t>
      </w:r>
    </w:p>
    <w:p>
      <w:pPr>
        <w:jc w:val="start"/>
      </w:pPr>
      <w:r>
        <w:rPr>
          <w:rFonts w:ascii="Arial" w:hAnsi="Arial" w:eastAsia="Arial" w:cs="Arial"/>
          <w:sz w:val="18"/>
          <w:szCs w:val="18"/>
        </w:rPr>
        <w:t xml:space="preserve">Por disposición oficial de las autoridades estadounidenses ya no necesario presentar el esquema de vacunación completa ni la carta jurada para ingresar al país.</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1D6A2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A1D3D8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58EF8A5C"/>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xug"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yperlink" Target="https://mx.usembassy.gov/es/visas-es/turismo-y-visitantes/como-solicitar-la-visa/"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2024-04-29T17:18:37-06:00</dcterms:created>
  <dcterms:modified xsi:type="dcterms:W3CDTF">2024-04-29T17:18:37-06:00</dcterms:modified>
</cp:coreProperties>
</file>

<file path=docProps/custom.xml><?xml version="1.0" encoding="utf-8"?>
<Properties xmlns="http://schemas.openxmlformats.org/officeDocument/2006/custom-properties" xmlns:vt="http://schemas.openxmlformats.org/officeDocument/2006/docPropsVTypes"/>
</file>