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Las Vegas</w:t>
      </w:r>
    </w:p>
    <w:p>
      <w:pPr>
        <w:jc w:val="start"/>
      </w:pPr>
      <w:r>
        <w:rPr>
          <w:rFonts w:ascii="Arial" w:hAnsi="Arial" w:eastAsia="Arial" w:cs="Arial"/>
          <w:sz w:val="22.5"/>
          <w:szCs w:val="22.5"/>
          <w:b w:val="1"/>
          <w:bCs w:val="1"/>
        </w:rPr>
        <w:t xml:space="preserve">MT-42767  </w:t>
      </w:r>
      <w:r>
        <w:rPr>
          <w:rFonts w:ascii="Arial" w:hAnsi="Arial" w:eastAsia="Arial" w:cs="Arial"/>
          <w:sz w:val="22.5"/>
          <w:szCs w:val="22.5"/>
        </w:rPr>
        <w:t xml:space="preserve">- Web: </w:t>
      </w:r>
      <w:hyperlink r:id="rId7" w:history="1">
        <w:r>
          <w:rPr>
            <w:color w:val="blue"/>
          </w:rPr>
          <w:t xml:space="preserve">https://viaje.mt/kec8U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en el Aeropuerto Internacional de la Ciudad de México para tomar el vuelo con destino a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Traslado a su hotel ubicado sobre la Strip.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Vegas convoca cada Diciembre a despedir el Año a lo grande.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Celebrar el Año Nuevo en Strip, la calle principal de la ciudad, famosa por sus hoteles esplendorosos y enormes casinos. Con eventos al aire libre, clubes nocturnos, shows y conciertos de primer nivel y una oferta gastronómica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Varios de los hoteles y casinos principales de la Strip exhiben un espectacular show simultáneo de fuegos artificiales que estallan al dar la última campanada de medianoche para recibir el Año Nuevo.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Las Vegas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$ 859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$ 969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$ 1179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París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México-Las Vegas-México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4 noches de alojamiento en hotel seleccionado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asientos asignados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Habitación en ocupación máxima para 4 personas. Consulte otras opciones de hospedaje.</w:t>
      </w:r>
    </w:p>
    <w:p>
      <w:pPr>
        <w:jc w:val="start"/>
      </w:pPr>
      <w:r>
        <w:rPr>
          <w:rFonts w:ascii="Arial" w:hAnsi="Arial" w:eastAsia="Arial" w:cs="Arial"/>
          <w:sz w:val="18"/>
          <w:szCs w:val="18"/>
        </w:rPr>
        <w:t xml:space="preserve">"CONSULTA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45A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F06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9D873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ec8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2025-07-13T04:42:38-06:00</dcterms:created>
  <dcterms:modified xsi:type="dcterms:W3CDTF">2025-07-13T04:42:38-06:00</dcterms:modified>
</cp:coreProperties>
</file>

<file path=docProps/custom.xml><?xml version="1.0" encoding="utf-8"?>
<Properties xmlns="http://schemas.openxmlformats.org/officeDocument/2006/custom-properties" xmlns:vt="http://schemas.openxmlformats.org/officeDocument/2006/docPropsVTypes"/>
</file>