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Volcanes y Playas - con Desayunos</w:t>
      </w:r>
    </w:p>
    <w:p>
      <w:pPr>
        <w:jc w:val="start"/>
      </w:pPr>
      <w:r>
        <w:rPr>
          <w:rFonts w:ascii="Arial" w:hAnsi="Arial" w:eastAsia="Arial" w:cs="Arial"/>
          <w:sz w:val="22.5"/>
          <w:szCs w:val="22.5"/>
          <w:b w:val="1"/>
          <w:bCs w:val="1"/>
        </w:rPr>
        <w:t xml:space="preserve">MT-50012  </w:t>
      </w:r>
      <w:r>
        <w:rPr>
          <w:rFonts w:ascii="Arial" w:hAnsi="Arial" w:eastAsia="Arial" w:cs="Arial"/>
          <w:sz w:val="22.5"/>
          <w:szCs w:val="22.5"/>
        </w:rPr>
        <w:t xml:space="preserve">- Web: </w:t>
      </w:r>
      <w:hyperlink r:id="rId7" w:history="1">
        <w:r>
          <w:rPr>
            <w:color w:val="blue"/>
          </w:rPr>
          <w:t xml:space="preserve">https://viaje.mt/ddk</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$1118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Arenal, Guanacaste.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MEXICO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w:t>
      </w:r>
    </w:p>
    <w:p>
      <w:pPr>
        <w:jc w:val="both"/>
      </w:pPr>
      <w:r>
        <w:rPr>
          <w:rFonts w:ascii="Arial" w:hAnsi="Arial" w:eastAsia="Arial" w:cs="Arial"/>
          <w:sz w:val="18"/>
          <w:szCs w:val="18"/>
        </w:rPr>
        <w:t xml:space="preserve"> Excursión tradicional por la ciudad, recorrido por los principales sitios de la ciudad de San José y visita a la tienda de artesanías. O bien, nuestro nuevo Vip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SAN JOSé  -  Excursión Doka amp; Volcán Poás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 salir de la ciudad podemos ver el contraste de la forma de vida citadina con la tranquilidad que brinda una vida rural cimentada en la producción agrícola y principalmente en el cultivo del café, aunque también encontraremos posteriormente plantaciones de helechos, flores, fresas y lecherías. Al llegar al centenario Beneficio de Café de Doka Estate, tomaremos un desayuno típico y posteriormente iniciaremos de inmediato con el Tour del Café. En esta plantación real de café vamos a aprender las antiguas técnicas utilizadas por los expertos para producir uno de los mejores café gourmet de Costa Rica. Después de la visita, continuaremos nuestro camino hacia el Volcán Poás, donde podremos llegar hasta su cráter principal. (Según condiciones climáticas).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SAN JOSE  -  ARENAL - Excursión Volcán Arenal amp; Termas de Baldi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saldremos hacia las llanuras del norte famosas éstas por la belleza de sus paisajes, lo pintoresco de sus pueblos y su clima tan particular, para después conocer el volcán más activo de Costa Rica, el majestuoso Volcán Arenal, que se observa majestuoso, se visita el más delicioso jardín con aguas termales que completan una noche de fascinantes encantos naturales. Al finalizar esta gran experiencia comprenderán fácilmente porqué se ha convertido éste en el tour más popular de Costa Rica. Incluye almuerzo y cena.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ARENAL  -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hacia la costa pacífica Guanacaste, largos días de verano y bellas playas, son dos frases que definen a esta zona. Es una provincia para las almas activas, es una gran atracción para sus visitantes por su asombrosa línea costera y por su distinguida cultura. Se podrá deleitar con el paraíso natural que esta brinda como plantas exóticas y salvajes, los colibrís, cocodrilos, iguanas, tucanes, loras, escuchar los sonidos de los monos aulladores y por supuesto disfrutar de sus hermosas playas y atardeceres. Alojamiento en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el disfrute de las más bellas playas del pacifico costarricense, actividades recreativas como observación de aves, asombrosas cabalgatas, excelente surfing, maravilloso buceo snorkel. Alojamiento en Guanacaste.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GUANACASTE  -  SAN JOSE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acordada traslado al aeropuerto con destino a San José. Llegada al aeropuerto.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SAN JOSE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Internacional Juan Santamaría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POR PERSONA: TEMPORADA ALTA</w:t>
      </w:r>
      <w:r>
        <w:rPr>
          <w:rFonts w:ascii="Arial" w:hAnsi="Arial" w:eastAsia="Arial" w:cs="Arial"/>
          <w:color w:val="000000"/>
          <w:sz w:val="18"/>
          <w:szCs w:val="18"/>
          <w:b w:val="1"/>
          <w:bCs w:val="1"/>
        </w:rPr>
        <w:t xml:space="preserve">(05</w:t>
      </w:r>
      <w:r>
        <w:rPr>
          <w:rFonts w:ascii="Arial" w:hAnsi="Arial" w:eastAsia="Arial" w:cs="Arial"/>
          <w:color w:val="000000"/>
          <w:sz w:val="18"/>
          <w:szCs w:val="18"/>
          <w:b w:val="1"/>
          <w:bCs w:val="1"/>
        </w:rPr>
        <w:t xml:space="preserve">Ene al</w:t>
      </w:r>
      <w:r>
        <w:rPr>
          <w:rFonts w:ascii="Arial" w:hAnsi="Arial" w:eastAsia="Arial" w:cs="Arial"/>
          <w:color w:val="000000"/>
          <w:sz w:val="18"/>
          <w:szCs w:val="18"/>
          <w:b w:val="1"/>
          <w:bCs w:val="1"/>
        </w:rPr>
        <w:t xml:space="preserve">30</w:t>
      </w:r>
      <w:r>
        <w:rPr>
          <w:rFonts w:ascii="Arial" w:hAnsi="Arial" w:eastAsia="Arial" w:cs="Arial"/>
          <w:color w:val="000000"/>
          <w:sz w:val="18"/>
          <w:szCs w:val="18"/>
          <w:b w:val="1"/>
          <w:bCs w:val="1"/>
        </w:rPr>
        <w:t xml:space="preserve">Abr</w:t>
      </w:r>
      <w:r>
        <w:rPr>
          <w:rFonts w:ascii="Arial" w:hAnsi="Arial" w:eastAsia="Arial" w:cs="Arial"/>
          <w:color w:val="000000"/>
          <w:sz w:val="18"/>
          <w:szCs w:val="18"/>
          <w:b w:val="1"/>
          <w:bCs w:val="1"/>
        </w:rPr>
        <w:t xml:space="preserve">2024.)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$ 1,068</w:t>
            </w:r>
          </w:p>
        </w:tc>
        <w:tc>
          <w:tcPr>
            <w:tcW w:w="5000" w:type="pct"/>
          </w:tcPr>
          <w:p>
            <w:pPr/>
            <w:r>
              <w:rPr>
                <w:rFonts w:ascii="Arial" w:hAnsi="Arial" w:eastAsia="Arial" w:cs="Arial"/>
                <w:color w:val="000000"/>
                <w:sz w:val="18"/>
                <w:szCs w:val="18"/>
              </w:rPr>
              <w:t xml:space="preserve">$ 1,118</w:t>
            </w:r>
          </w:p>
        </w:tc>
        <w:tc>
          <w:tcPr>
            <w:tcW w:w="5000" w:type="pct"/>
          </w:tcPr>
          <w:p>
            <w:pPr/>
            <w:r>
              <w:rPr>
                <w:rFonts w:ascii="Arial" w:hAnsi="Arial" w:eastAsia="Arial" w:cs="Arial"/>
                <w:color w:val="000000"/>
                <w:sz w:val="18"/>
                <w:szCs w:val="18"/>
              </w:rPr>
              <w:t xml:space="preserve">$ 1,568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$ 1,248</w:t>
            </w:r>
          </w:p>
        </w:tc>
        <w:tc>
          <w:tcPr>
            <w:tcW w:w="5000" w:type="pct"/>
          </w:tcPr>
          <w:p>
            <w:pPr/>
            <w:r>
              <w:rPr>
                <w:rFonts w:ascii="Arial" w:hAnsi="Arial" w:eastAsia="Arial" w:cs="Arial"/>
                <w:color w:val="000000"/>
                <w:sz w:val="18"/>
                <w:szCs w:val="18"/>
              </w:rPr>
              <w:t xml:space="preserve">$ 1,428</w:t>
            </w:r>
          </w:p>
        </w:tc>
        <w:tc>
          <w:tcPr>
            <w:tcW w:w="5000" w:type="pct"/>
          </w:tcPr>
          <w:p>
            <w:pPr/>
            <w:r>
              <w:rPr>
                <w:rFonts w:ascii="Arial" w:hAnsi="Arial" w:eastAsia="Arial" w:cs="Arial"/>
                <w:color w:val="000000"/>
                <w:sz w:val="18"/>
                <w:szCs w:val="18"/>
              </w:rPr>
              <w:t xml:space="preserve">$ 2,118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$ 1,638</w:t>
            </w:r>
          </w:p>
        </w:tc>
        <w:tc>
          <w:tcPr>
            <w:tcW w:w="5000" w:type="pct"/>
          </w:tcPr>
          <w:p>
            <w:pPr/>
            <w:r>
              <w:rPr>
                <w:rFonts w:ascii="Arial" w:hAnsi="Arial" w:eastAsia="Arial" w:cs="Arial"/>
                <w:color w:val="000000"/>
                <w:sz w:val="18"/>
                <w:szCs w:val="18"/>
              </w:rPr>
              <w:t xml:space="preserve">$ 1,948</w:t>
            </w:r>
          </w:p>
        </w:tc>
        <w:tc>
          <w:tcPr>
            <w:tcW w:w="5000" w:type="pct"/>
          </w:tcPr>
          <w:p>
            <w:pPr/>
            <w:r>
              <w:rPr>
                <w:rFonts w:ascii="Arial" w:hAnsi="Arial" w:eastAsia="Arial" w:cs="Arial"/>
                <w:color w:val="000000"/>
                <w:sz w:val="18"/>
                <w:szCs w:val="18"/>
              </w:rPr>
              <w:t xml:space="preserve">$ 3,098</w:t>
            </w:r>
          </w:p>
        </w:tc>
        <w:tc>
          <w:tcPr>
            <w:tcW w:w="5000" w:type="pct"/>
          </w:tcPr>
          <w:p>
            <w:pPr/>
            <w:r>
              <w:rPr>
                <w:rFonts w:ascii="Arial" w:hAnsi="Arial" w:eastAsia="Arial" w:cs="Arial"/>
                <w:color w:val="000000"/>
                <w:sz w:val="18"/>
                <w:szCs w:val="18"/>
              </w:rPr>
              <w:t xml:space="preserve">$ 718</w:t>
            </w:r>
          </w:p>
        </w:tc>
      </w:tr>
    </w:tbl>
    <w:p>
      <w:pPr>
        <w:jc w:val="start"/>
      </w:pPr>
    </w:p>
    <w:p>
      <w:pPr>
        <w:jc w:val="start"/>
      </w:pPr>
      <w:r>
        <w:rPr>
          <w:rFonts w:ascii="Arial" w:hAnsi="Arial" w:eastAsia="Arial" w:cs="Arial"/>
          <w:color w:val="000000"/>
          <w:sz w:val="18"/>
          <w:szCs w:val="18"/>
          <w:b w:val="1"/>
          <w:bCs w:val="1"/>
        </w:rPr>
        <w:t xml:space="preserve">TARIFAS POR PERSONA: TEMPORADA BAJA (01</w:t>
      </w:r>
      <w:r>
        <w:rPr>
          <w:rFonts w:ascii="Arial" w:hAnsi="Arial" w:eastAsia="Arial" w:cs="Arial"/>
          <w:color w:val="000000"/>
          <w:sz w:val="18"/>
          <w:szCs w:val="18"/>
          <w:b w:val="1"/>
          <w:bCs w:val="1"/>
        </w:rPr>
        <w:t xml:space="preserve">May</w:t>
      </w:r>
      <w:r>
        <w:rPr>
          <w:rFonts w:ascii="Arial" w:hAnsi="Arial" w:eastAsia="Arial" w:cs="Arial"/>
          <w:color w:val="000000"/>
          <w:sz w:val="18"/>
          <w:szCs w:val="18"/>
          <w:b w:val="1"/>
          <w:bCs w:val="1"/>
        </w:rPr>
        <w:t xml:space="preserve">al 30</w:t>
      </w:r>
      <w:r>
        <w:rPr>
          <w:rFonts w:ascii="Arial" w:hAnsi="Arial" w:eastAsia="Arial" w:cs="Arial"/>
          <w:color w:val="000000"/>
          <w:sz w:val="18"/>
          <w:szCs w:val="18"/>
          <w:b w:val="1"/>
          <w:bCs w:val="1"/>
        </w:rPr>
        <w:t xml:space="preserve">Nov</w:t>
      </w:r>
      <w:r>
        <w:rPr>
          <w:rFonts w:ascii="Arial" w:hAnsi="Arial" w:eastAsia="Arial" w:cs="Arial"/>
          <w:color w:val="000000"/>
          <w:sz w:val="18"/>
          <w:szCs w:val="18"/>
          <w:b w:val="1"/>
          <w:bCs w:val="1"/>
        </w:rPr>
        <w:t xml:space="preserve">2024.)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$ 1,028</w:t>
            </w:r>
          </w:p>
        </w:tc>
        <w:tc>
          <w:tcPr>
            <w:tcW w:w="5000" w:type="pct"/>
          </w:tcPr>
          <w:p>
            <w:pPr/>
            <w:r>
              <w:rPr>
                <w:rFonts w:ascii="Arial" w:hAnsi="Arial" w:eastAsia="Arial" w:cs="Arial"/>
                <w:color w:val="000000"/>
                <w:sz w:val="18"/>
                <w:szCs w:val="18"/>
              </w:rPr>
              <w:t xml:space="preserve">$ 1,068</w:t>
            </w:r>
          </w:p>
        </w:tc>
        <w:tc>
          <w:tcPr>
            <w:tcW w:w="5000" w:type="pct"/>
          </w:tcPr>
          <w:p>
            <w:pPr/>
            <w:r>
              <w:rPr>
                <w:rFonts w:ascii="Arial" w:hAnsi="Arial" w:eastAsia="Arial" w:cs="Arial"/>
                <w:color w:val="000000"/>
                <w:sz w:val="18"/>
                <w:szCs w:val="18"/>
              </w:rPr>
              <w:t xml:space="preserve">$ 1,468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$ 1,198</w:t>
            </w:r>
          </w:p>
        </w:tc>
        <w:tc>
          <w:tcPr>
            <w:tcW w:w="5000" w:type="pct"/>
          </w:tcPr>
          <w:p>
            <w:pPr/>
            <w:r>
              <w:rPr>
                <w:rFonts w:ascii="Arial" w:hAnsi="Arial" w:eastAsia="Arial" w:cs="Arial"/>
                <w:color w:val="000000"/>
                <w:sz w:val="18"/>
                <w:szCs w:val="18"/>
              </w:rPr>
              <w:t xml:space="preserve">$ 1,348</w:t>
            </w:r>
          </w:p>
        </w:tc>
        <w:tc>
          <w:tcPr>
            <w:tcW w:w="5000" w:type="pct"/>
          </w:tcPr>
          <w:p>
            <w:pPr/>
            <w:r>
              <w:rPr>
                <w:rFonts w:ascii="Arial" w:hAnsi="Arial" w:eastAsia="Arial" w:cs="Arial"/>
                <w:color w:val="000000"/>
                <w:sz w:val="18"/>
                <w:szCs w:val="18"/>
              </w:rPr>
              <w:t xml:space="preserve">$ 1,958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$ 1,598</w:t>
            </w:r>
          </w:p>
        </w:tc>
        <w:tc>
          <w:tcPr>
            <w:tcW w:w="5000" w:type="pct"/>
          </w:tcPr>
          <w:p>
            <w:pPr/>
            <w:r>
              <w:rPr>
                <w:rFonts w:ascii="Arial" w:hAnsi="Arial" w:eastAsia="Arial" w:cs="Arial"/>
                <w:color w:val="000000"/>
                <w:sz w:val="18"/>
                <w:szCs w:val="18"/>
              </w:rPr>
              <w:t xml:space="preserve">$ 1,868</w:t>
            </w:r>
          </w:p>
        </w:tc>
        <w:tc>
          <w:tcPr>
            <w:tcW w:w="5000" w:type="pct"/>
          </w:tcPr>
          <w:p>
            <w:pPr/>
            <w:r>
              <w:rPr>
                <w:rFonts w:ascii="Arial" w:hAnsi="Arial" w:eastAsia="Arial" w:cs="Arial"/>
                <w:color w:val="000000"/>
                <w:sz w:val="18"/>
                <w:szCs w:val="18"/>
              </w:rPr>
              <w:t xml:space="preserve">$ 2,928</w:t>
            </w:r>
          </w:p>
        </w:tc>
        <w:tc>
          <w:tcPr>
            <w:tcW w:w="5000" w:type="pct"/>
          </w:tcPr>
          <w:p>
            <w:pPr/>
            <w:r>
              <w:rPr>
                <w:rFonts w:ascii="Arial" w:hAnsi="Arial" w:eastAsia="Arial" w:cs="Arial"/>
                <w:color w:val="000000"/>
                <w:sz w:val="18"/>
                <w:szCs w:val="18"/>
              </w:rPr>
              <w:t xml:space="preserve">$ 718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pasajero viajando solo</w:t>
            </w:r>
          </w:p>
        </w:tc>
        <w:tc>
          <w:tcPr>
            <w:tcW w:w="5000" w:type="pct"/>
          </w:tcPr>
          <w:p>
            <w:pPr/>
            <w:r>
              <w:rPr>
                <w:rFonts w:ascii="Arial" w:hAnsi="Arial" w:eastAsia="Arial" w:cs="Arial"/>
                <w:color w:val="000000"/>
                <w:sz w:val="18"/>
                <w:szCs w:val="18"/>
              </w:rPr>
              <w:t xml:space="preserve">$ 79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 -  Menores compartiendo habitación con sus padres, no incluye desayuno (sólo se permite 01 menor en base habitación doble ). Menores de 03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MONTA</w:t>
            </w:r>
            <w:r>
              <w:rPr>
                <w:rFonts w:ascii="Arial" w:hAnsi="Arial" w:eastAsia="Arial" w:cs="Arial"/>
                <w:color w:val="000000"/>
                <w:sz w:val="18"/>
                <w:szCs w:val="18"/>
              </w:rPr>
              <w:t xml:space="preserve">Ntilde;A DE FUEGO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PASATIEMPO</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TAMARINDO DIRIA</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 COSTA RICA CURIO</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MANGROOVE</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Traslado aeropuerto - hotel - aeropuerto y entre ciudades en servicio regular.</w:t>
      </w:r>
    </w:p>
    <w:p>
      <w:pPr>
        <w:jc w:val="start"/>
      </w:pPr>
      <w:r>
        <w:rPr>
          <w:rFonts w:ascii="Arial" w:hAnsi="Arial" w:eastAsia="Arial" w:cs="Arial"/>
          <w:sz w:val="18"/>
          <w:szCs w:val="18"/>
        </w:rPr>
        <w:t xml:space="preserve">  ● 02 noches de alojamiento en San Jose en el hotel elegido con desayuno.</w:t>
      </w:r>
    </w:p>
    <w:p>
      <w:pPr>
        <w:jc w:val="start"/>
      </w:pPr>
      <w:r>
        <w:rPr>
          <w:rFonts w:ascii="Arial" w:hAnsi="Arial" w:eastAsia="Arial" w:cs="Arial"/>
          <w:sz w:val="18"/>
          <w:szCs w:val="18"/>
        </w:rPr>
        <w:t xml:space="preserve">  ● 01 noche de alojamiento en Arenal en el hotel elegido con desayuno.</w:t>
      </w:r>
    </w:p>
    <w:p>
      <w:pPr>
        <w:jc w:val="start"/>
      </w:pPr>
      <w:r>
        <w:rPr>
          <w:rFonts w:ascii="Arial" w:hAnsi="Arial" w:eastAsia="Arial" w:cs="Arial"/>
          <w:sz w:val="18"/>
          <w:szCs w:val="18"/>
        </w:rPr>
        <w:t xml:space="preserve">  ● 02 noches de alojamiento en Guanacaste en el hotel elegido con desayuno.</w:t>
      </w:r>
    </w:p>
    <w:p>
      <w:pPr>
        <w:jc w:val="start"/>
      </w:pPr>
      <w:r>
        <w:rPr>
          <w:rFonts w:ascii="Arial" w:hAnsi="Arial" w:eastAsia="Arial" w:cs="Arial"/>
          <w:sz w:val="18"/>
          <w:szCs w:val="18"/>
        </w:rPr>
        <w:t xml:space="preserve">  ● Visitas indicadas en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Mínimo dos pasajeros viajando juntos.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1F39C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F9F5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47FB1C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dk"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2024-04-27T08:42:15-06:00</dcterms:created>
  <dcterms:modified xsi:type="dcterms:W3CDTF">2024-04-27T08:42:15-06:00</dcterms:modified>
</cp:coreProperties>
</file>

<file path=docProps/custom.xml><?xml version="1.0" encoding="utf-8"?>
<Properties xmlns="http://schemas.openxmlformats.org/officeDocument/2006/custom-properties" xmlns:vt="http://schemas.openxmlformats.org/officeDocument/2006/docPropsVTypes"/>
</file>