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 - con Desayunos</w:t>
      </w:r>
    </w:p>
    <w:p>
      <w:pPr>
        <w:jc w:val="start"/>
      </w:pPr>
      <w:r>
        <w:rPr>
          <w:rFonts w:ascii="Arial" w:hAnsi="Arial" w:eastAsia="Arial" w:cs="Arial"/>
          <w:sz w:val="22.5"/>
          <w:szCs w:val="22.5"/>
          <w:b w:val="1"/>
          <w:bCs w:val="1"/>
        </w:rPr>
        <w:t xml:space="preserve">MT-50012  </w:t>
      </w:r>
      <w:r>
        <w:rPr>
          <w:rFonts w:ascii="Arial" w:hAnsi="Arial" w:eastAsia="Arial" w:cs="Arial"/>
          <w:sz w:val="22.5"/>
          <w:szCs w:val="22.5"/>
        </w:rPr>
        <w:t xml:space="preserve">- Web: </w:t>
      </w:r>
      <w:hyperlink r:id="rId7" w:history="1">
        <w:r>
          <w:rPr>
            <w:color w:val="blue"/>
          </w:rPr>
          <w:t xml:space="preserve">https://viaje.mt/ddk</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$1178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Guanacaste.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Excursión Doka amp; Volcán Poás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salir de la ciudad podemos ver el contraste de la forma de vida citadina con la tranquilidad que brinda una vida rural cimentada en la producción agrícola y principalmente en el cultivo del café, aunque también encontraremos posteriormente plantaciones de helechos, flores, fresas y lecherías. Al llegar al centenario Beneficio de Café de Doka Estate, tomaremos un desayuno típico y posteriormente iniciaremos de inmediato con el Tour del Café. En esta plantación real de café vamos a aprender las antiguas técnicas utilizadas por los expertos para producir uno de los mejores café gourmet de Costa Rica. Después de la visita, continuaremos nuestro camino hacia el Volcán Poás, donde podremos llegar hasta su cráter principal. (Según condiciones climáticas).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Suplemento para incluir La Paz Waterfall Garden: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Cataratas La Paz, al llegar caminaremos por un hermoso sendero, el cual dirige a diferentes atractivos del parque entre ellos el aviario, el observatorio de mariposas más grande del país, el serpentario, la exhibición de ranas, monos y los felinos. Eventualmente nos espera un delicioso almuerzo estilo buffet en medio del bosque lluvioso, al terminar el almuerzo tomaremos una caminata donde podremos visitar tres imponentes cataratas naturales formadas por el mismo río La Paz (Exhibiciones y almuerzo).</w:t>
      </w:r>
    </w:p>
    <w:p>
      <w:pPr>
        <w:jc w:val="both"/>
      </w:pPr>
      <w:r>
        <w:rPr>
          <w:rFonts w:ascii="Arial" w:hAnsi="Arial" w:eastAsia="Arial" w:cs="Arial"/>
          <w:sz w:val="18"/>
          <w:szCs w:val="18"/>
        </w:rPr>
        <w:t xml:space="preserve">Adulto: US $ 84        Niño: US $ 64</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Alimentación: Desayuno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traer: Poncho, Bloqueador solar, zapatos cómodos para caminar, sombrero y gafas de sol, poncho, Jacket ligera, repelente para insectos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ARENAL - Excursión Volcán Arenal amp; Termas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saldremos hacia las llanuras del norte famosas éstas por la belleza de sus paisajes, lo pintoresco de sus pueblos y su clima tan particular, para después conocer el volcán más activo de Costa Rica, el majestuoso Volcán Arenal, que se observa majestuoso, se visita el más delicioso jardín con aguas termales que completan una noche de fascinantes encantos naturales. Al finalizar esta gran experiencia comprenderán fácilmente porqué se ha convertido éste en el tour más popular de Costa Rica. Incluye desayuno, almuerzo y cena.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ARENAL –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costa pacífica Guanacaste, largos días de verano y bellas playas, son dos frases que definen a esta zona. Es una provincia para las almas activas, es una gran atracción para sus visitantes por su asombrosa línea costera y por su distinguida cultura. Se podrá deleitar con el paraíso natural que esta brinda como plantas exóticas y salvajes, los colibrís, cocodrilos, iguanas, tucanes, loras, escuchar los sonidos de los monos aulladores y por supuesto disfrutar de sus hermosas playas y atardeceres.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el disfrute de las más bellas playas del pacifico costarricense, actividades recreativas como observación de aves, asombrosas cabalgatas, excelente surfing, maravilloso buceo snorkel. Alojamiento en Guanacaste.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GUANACASTE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la Ciudad de San Jose.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Internacional Juan Santamaría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POR PERSONA: TEMPORADA ALTA</w:t>
      </w:r>
      <w:r>
        <w:rPr>
          <w:rFonts w:ascii="Arial" w:hAnsi="Arial" w:eastAsia="Arial" w:cs="Arial"/>
          <w:color w:val="000000"/>
          <w:sz w:val="19.199999999999999289457264239899814128875732421875"/>
          <w:szCs w:val="19.199999999999999289457264239899814128875732421875"/>
          <w:b w:val="1"/>
          <w:bCs w:val="1"/>
        </w:rPr>
        <w:t xml:space="preserve">06 Ene al 30 de Abr todas las categorías // 01 Jul al 31 de Ago Cat 3*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$ 1,138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$ 1,678</w:t>
            </w:r>
          </w:p>
        </w:tc>
        <w:tc>
          <w:tcPr>
            <w:tcW w:w="5000" w:type="pct"/>
          </w:tcPr>
          <w:p>
            <w:pPr/>
            <w:r>
              <w:rPr>
                <w:rFonts w:ascii="Arial" w:hAnsi="Arial" w:eastAsia="Arial" w:cs="Arial"/>
                <w:color w:val="000000"/>
                <w:sz w:val="18"/>
                <w:szCs w:val="18"/>
              </w:rPr>
              <w:t xml:space="preserve">$ 778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$ 778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$ 1,788</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$ 3,398</w:t>
            </w:r>
          </w:p>
        </w:tc>
        <w:tc>
          <w:tcPr>
            <w:tcW w:w="5000" w:type="pct"/>
          </w:tcPr>
          <w:p>
            <w:pPr/>
            <w:r>
              <w:rPr>
                <w:rFonts w:ascii="Arial" w:hAnsi="Arial" w:eastAsia="Arial" w:cs="Arial"/>
                <w:color w:val="000000"/>
                <w:sz w:val="18"/>
                <w:szCs w:val="18"/>
              </w:rPr>
              <w:t xml:space="preserve">$ 798</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POR PERSONA: TEMPORADA BAJA</w:t>
      </w:r>
      <w:r>
        <w:rPr>
          <w:rFonts w:ascii="Arial" w:hAnsi="Arial" w:eastAsia="Arial" w:cs="Arial"/>
          <w:color w:val="000000"/>
          <w:sz w:val="19.199999999999999289457264239899814128875732421875"/>
          <w:szCs w:val="19.199999999999999289457264239899814128875732421875"/>
          <w:b w:val="1"/>
          <w:bCs w:val="1"/>
        </w:rPr>
        <w:t xml:space="preserve">01 May al 30 de Nov Cat 4* y 5* // 01 May al 30 Jun – 01 Sep al 30 Nov Cat 3* 2025.</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$ 1,578</w:t>
            </w:r>
          </w:p>
        </w:tc>
        <w:tc>
          <w:tcPr>
            <w:tcW w:w="5000" w:type="pct"/>
          </w:tcPr>
          <w:p>
            <w:pPr/>
            <w:r>
              <w:rPr>
                <w:rFonts w:ascii="Arial" w:hAnsi="Arial" w:eastAsia="Arial" w:cs="Arial"/>
                <w:color w:val="000000"/>
                <w:sz w:val="18"/>
                <w:szCs w:val="18"/>
              </w:rPr>
              <w:t xml:space="preserve">$ 738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$ 1,988</w:t>
            </w:r>
          </w:p>
        </w:tc>
        <w:tc>
          <w:tcPr>
            <w:tcW w:w="5000" w:type="pct"/>
          </w:tcPr>
          <w:p>
            <w:pPr/>
            <w:r>
              <w:rPr>
                <w:rFonts w:ascii="Arial" w:hAnsi="Arial" w:eastAsia="Arial" w:cs="Arial"/>
                <w:color w:val="000000"/>
                <w:sz w:val="18"/>
                <w:szCs w:val="18"/>
              </w:rPr>
              <w:t xml:space="preserve">$ 748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$ 1,728</w:t>
            </w:r>
          </w:p>
        </w:tc>
        <w:tc>
          <w:tcPr>
            <w:tcW w:w="5000" w:type="pct"/>
          </w:tcPr>
          <w:p>
            <w:pPr/>
            <w:r>
              <w:rPr>
                <w:rFonts w:ascii="Arial" w:hAnsi="Arial" w:eastAsia="Arial" w:cs="Arial"/>
                <w:color w:val="000000"/>
                <w:sz w:val="18"/>
                <w:szCs w:val="18"/>
              </w:rPr>
              <w:t xml:space="preserve">$ 2,018</w:t>
            </w:r>
          </w:p>
        </w:tc>
        <w:tc>
          <w:tcPr>
            <w:tcW w:w="5000" w:type="pct"/>
          </w:tcPr>
          <w:p>
            <w:pPr/>
            <w:r>
              <w:rPr>
                <w:rFonts w:ascii="Arial" w:hAnsi="Arial" w:eastAsia="Arial" w:cs="Arial"/>
                <w:color w:val="000000"/>
                <w:sz w:val="18"/>
                <w:szCs w:val="18"/>
              </w:rPr>
              <w:t xml:space="preserve">$ 3,218</w:t>
            </w:r>
          </w:p>
        </w:tc>
        <w:tc>
          <w:tcPr>
            <w:tcW w:w="5000" w:type="pct"/>
          </w:tcPr>
          <w:p>
            <w:pPr/>
            <w:r>
              <w:rPr>
                <w:rFonts w:ascii="Arial" w:hAnsi="Arial" w:eastAsia="Arial" w:cs="Arial"/>
                <w:color w:val="000000"/>
                <w:sz w:val="18"/>
                <w:szCs w:val="18"/>
              </w:rPr>
              <w:t xml:space="preserve">$ 778</w:t>
            </w:r>
          </w:p>
        </w:tc>
      </w:tr>
    </w:tbl>
    <w:p>
      <w:pPr>
        <w:jc w:val="start"/>
      </w:pP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$ 125</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PASATIEMPO</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 SAN JOSÉ</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MAGIC MOUNTAIN</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TAMARINDO DIRIA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COSTA RICA CURIO</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MANGROOVE</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en servicio regular.</w:t>
      </w:r>
    </w:p>
    <w:p>
      <w:pPr>
        <w:jc w:val="start"/>
      </w:pPr>
      <w:r>
        <w:rPr>
          <w:rFonts w:ascii="Arial" w:hAnsi="Arial" w:eastAsia="Arial" w:cs="Arial"/>
          <w:sz w:val="18"/>
          <w:szCs w:val="18"/>
        </w:rPr>
        <w:t xml:space="preserve">  ● 03 noches de alojamiento en San Jose en el hotel elegido con desayuno.</w:t>
      </w:r>
    </w:p>
    <w:p>
      <w:pPr>
        <w:jc w:val="start"/>
      </w:pPr>
      <w:r>
        <w:rPr>
          <w:rFonts w:ascii="Arial" w:hAnsi="Arial" w:eastAsia="Arial" w:cs="Arial"/>
          <w:sz w:val="18"/>
          <w:szCs w:val="18"/>
        </w:rPr>
        <w:t xml:space="preserve">  ● 01 noche de alojamiento en Arenal en el hotel elegido con desayuno.</w:t>
      </w:r>
    </w:p>
    <w:p>
      <w:pPr>
        <w:jc w:val="start"/>
      </w:pPr>
      <w:r>
        <w:rPr>
          <w:rFonts w:ascii="Arial" w:hAnsi="Arial" w:eastAsia="Arial" w:cs="Arial"/>
          <w:sz w:val="18"/>
          <w:szCs w:val="18"/>
        </w:rPr>
        <w:t xml:space="preserve">  ● 02 noches de alojamiento en Guanacaste en el hotel elegido con desayuno.</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2BB98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7634B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316EE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dk"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2025-04-15T05:56:06-06:00</dcterms:created>
  <dcterms:modified xsi:type="dcterms:W3CDTF">2025-04-15T05:56:06-06:00</dcterms:modified>
</cp:coreProperties>
</file>

<file path=docProps/custom.xml><?xml version="1.0" encoding="utf-8"?>
<Properties xmlns="http://schemas.openxmlformats.org/officeDocument/2006/custom-properties" xmlns:vt="http://schemas.openxmlformats.org/officeDocument/2006/docPropsVTypes"/>
</file>