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Mega Costa Rica</w:t>
      </w:r>
    </w:p>
    <w:p>
      <w:pPr>
        <w:jc w:val="start"/>
      </w:pPr>
      <w:r>
        <w:rPr>
          <w:rFonts w:ascii="Arial" w:hAnsi="Arial" w:eastAsia="Arial" w:cs="Arial"/>
          <w:sz w:val="22.5"/>
          <w:szCs w:val="22.5"/>
          <w:b w:val="1"/>
          <w:bCs w:val="1"/>
        </w:rPr>
        <w:t xml:space="preserve">MT-50026  </w:t>
      </w:r>
      <w:r>
        <w:rPr>
          <w:rFonts w:ascii="Arial" w:hAnsi="Arial" w:eastAsia="Arial" w:cs="Arial"/>
          <w:sz w:val="22.5"/>
          <w:szCs w:val="22.5"/>
        </w:rPr>
        <w:t xml:space="preserve">- Web: </w:t>
      </w:r>
      <w:hyperlink r:id="rId7" w:history="1">
        <w:r>
          <w:rPr>
            <w:color w:val="blue"/>
          </w:rPr>
          <w:t xml:space="preserve">https://viaje.mt/cxp</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$758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iexcl;Bienvenidos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SAN JOSé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Se inicia el tour pasando por su hotel para iniciar el recorrido por el Parque Metropolitano en donde se encuentra el Museo de Arte así inicia una travesía por la capital de San José viviendo una experiencia cultural, durante el recorrido se pueden apreciar importantes atractivos culturales de San José, disfrutando de música típica, donde un guía bilinguuml;e les proporcionará toda la información respectiva y evacuará sus dudas. Haremos caminatas en la Plaza La Cultura, almorzaremos un rico platillo costarricense, Teatro Nacional (vestíbulo), Museo de Oro, Monumento Nacional, Parque Nacional, y Mercado Central donde tendremos un espacio para hacer compras.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Nota:Los ingresos al Teatro y Museos está sujeto a programación de actividades.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actividades opcionales disponibles en el área o bien relajarse y disfrutar de las instalaciones del hotel.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w:t>
      </w:r>
    </w:p>
    <w:p>
      <w:pPr>
        <w:jc w:val="both"/>
      </w:pPr>
      <w:r>
        <w:rPr>
          <w:rFonts w:ascii="Arial" w:hAnsi="Arial" w:eastAsia="Arial" w:cs="Arial"/>
          <w:sz w:val="18"/>
          <w:szCs w:val="18"/>
        </w:rPr>
        <w:t xml:space="preserve"> Excursión Isla Tortuga. Esta excursión inicia temprano en la mantilde;ana, saliendo de San José hacia Puntarenas, donde abordaremos el yate hacia Isla Tortuga. Tortuga es una hermosa isla ubicada en el Golfo de Nicoya, Costa Pacífica de Costa Rica. Una vez en Isla Tortuga, usted experimentará un día lleno de hermosos paisajes, aguas cálidas del océano y música en vivo. Podrá explorar los alrededores, tomar el sol, nadar. Luego, disfrutará de un delicioso almuerzo preparado por nuestra tripulación. No está disponible los lunes, martes y jueves. Mínimo 02 pasajeros.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w:t>
      </w:r>
    </w:p>
    <w:p>
      <w:pPr>
        <w:jc w:val="both"/>
      </w:pPr>
      <w:r>
        <w:rPr>
          <w:rFonts w:ascii="Arial" w:hAnsi="Arial" w:eastAsia="Arial" w:cs="Arial"/>
          <w:sz w:val="18"/>
          <w:szCs w:val="18"/>
        </w:rPr>
        <w:t xml:space="preserve">: Volcán Poas y Cataratas La Paz. Se toma la carretera Panamericana con destino a la Ciudad de Alajuela, observando el Monumento a Juan Santamaría y el famoso Parque de los Mangos. En el ascenso al Volcán haremos una parada para una breve explicación sobre nuestro grano de oro, el café, y continuaremos el recorrido a través de cultivos de helechos, flores y fresas. En este momento se hace notorio el cambio en la temperatura y la variada vegetación, reparándonos para disfrutar los placeres del exuberante bosque nuboso del Volcán Poás. En el Volcán se podrá observar el impresionante cráter principal, con fumarolas de azufre (según condiciones climáticas). Continuando hacia la zona caribentilde;a, nos detendremos para descubrir los Jardines de la Catarata La Paz, un parque natural, donde caminaremos por verdaderos senderos espectaculares que nos conducirán a la Catarata Magia Blanca (la más grande y espectacular del área). En el parque también visitaremos los observatorios de mariposas y aves, además de la impresionante galería de colibríes, el aviario, la casa antigua, un ranario y serpentario. Finalizada la caminata tomaremos un delicioso almuerzo tipo buffet, para luego iniciar el regreso a San José. Mínimo 02 pasajeros.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w:t>
      </w:r>
    </w:p>
    <w:p>
      <w:pPr>
        <w:jc w:val="both"/>
      </w:pPr>
      <w:r>
        <w:rPr>
          <w:rFonts w:ascii="Arial" w:hAnsi="Arial" w:eastAsia="Arial" w:cs="Arial"/>
          <w:sz w:val="18"/>
          <w:szCs w:val="18"/>
        </w:rPr>
        <w:t xml:space="preserve">: Volcán Arenal y Termas De Baldí Localizado al norte de Costa Rica, se encuentra el impresionante Volcán Arenal, fenómeno natural que atrae a miles y miles de turistas por su paisaje incomparable, y la increíble forma cónica, en la que se puede apreciar la actividad que ha tenido con el paso de los antilde;os, y las columnas de humo y ceniza que libera. Para poder llegar a esta maravilla de la naturaleza nos trasladamos hacia la zona norte del país, siendo inevitable realizar una breve parada en el famoso pueblo de Sarchí, tan conocido internacionalmente por sus laboriosos artesanos que le dan renombre a Sarchí como La Cuna de la Artesanía Costarricense. Siguiendo nuestro viaje pasaremos a través de plantaciones de diversos productos agrícolas, plantas ornamentales, fincas de ganado, hasta llegar al pueblo de La Fortuna para tomar el almuerzo en un acogedor restaurante justo al frente del volcán. Descansaremos en uno de los mejores sitios de aguas termales de la zona, donde de manera opcional se podrá realizar un masaje o tratamiento reservado anticipadamente. Para cerrar con broche de oro, una excelente cena será servida, siempre con la mejor vista del Volcán Arenal. Después de la cena iniciamos el regreso directo a la Ciudad de San José. Recomendaciones: Traje de bantilde;o, repelente, suéter y toalla. Mínimo 02 pasajeros.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actividades personales.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regular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$ 668</w:t>
            </w:r>
          </w:p>
        </w:tc>
        <w:tc>
          <w:tcPr>
            <w:tcW w:w="5000" w:type="pct"/>
          </w:tcPr>
          <w:p>
            <w:pPr/>
            <w:r>
              <w:rPr>
                <w:rFonts w:ascii="Arial" w:hAnsi="Arial" w:eastAsia="Arial" w:cs="Arial"/>
                <w:color w:val="000000"/>
                <w:sz w:val="18"/>
                <w:szCs w:val="18"/>
              </w:rPr>
              <w:t xml:space="preserve">$ 758</w:t>
            </w:r>
          </w:p>
        </w:tc>
        <w:tc>
          <w:tcPr>
            <w:tcW w:w="5000" w:type="pct"/>
          </w:tcPr>
          <w:p>
            <w:pPr/>
            <w:r>
              <w:rPr>
                <w:rFonts w:ascii="Arial" w:hAnsi="Arial" w:eastAsia="Arial" w:cs="Arial"/>
                <w:color w:val="000000"/>
                <w:sz w:val="18"/>
                <w:szCs w:val="18"/>
              </w:rPr>
              <w:t xml:space="preserve">$ 1,128</w:t>
            </w:r>
          </w:p>
        </w:tc>
        <w:tc>
          <w:tcPr>
            <w:tcW w:w="5000" w:type="pct"/>
          </w:tcPr>
          <w:p>
            <w:pPr/>
            <w:r>
              <w:rPr>
                <w:rFonts w:ascii="Arial" w:hAnsi="Arial" w:eastAsia="Arial" w:cs="Arial"/>
                <w:color w:val="000000"/>
                <w:sz w:val="18"/>
                <w:szCs w:val="18"/>
              </w:rPr>
              <w:t xml:space="preserve">$ 318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$ 728</w:t>
            </w:r>
          </w:p>
        </w:tc>
        <w:tc>
          <w:tcPr>
            <w:tcW w:w="5000" w:type="pct"/>
          </w:tcPr>
          <w:p>
            <w:pPr/>
            <w:r>
              <w:rPr>
                <w:rFonts w:ascii="Arial" w:hAnsi="Arial" w:eastAsia="Arial" w:cs="Arial"/>
                <w:color w:val="000000"/>
                <w:sz w:val="18"/>
                <w:szCs w:val="18"/>
              </w:rPr>
              <w:t xml:space="preserve">$ 828</w:t>
            </w:r>
          </w:p>
        </w:tc>
        <w:tc>
          <w:tcPr>
            <w:tcW w:w="5000" w:type="pct"/>
          </w:tcPr>
          <w:p>
            <w:pPr/>
            <w:r>
              <w:rPr>
                <w:rFonts w:ascii="Arial" w:hAnsi="Arial" w:eastAsia="Arial" w:cs="Arial"/>
                <w:color w:val="000000"/>
                <w:sz w:val="18"/>
                <w:szCs w:val="18"/>
              </w:rPr>
              <w:t xml:space="preserve">$ 1,238</w:t>
            </w:r>
          </w:p>
        </w:tc>
        <w:tc>
          <w:tcPr>
            <w:tcW w:w="5000" w:type="pct"/>
          </w:tcPr>
          <w:p>
            <w:pPr/>
            <w:r>
              <w:rPr>
                <w:rFonts w:ascii="Arial" w:hAnsi="Arial" w:eastAsia="Arial" w:cs="Arial"/>
                <w:color w:val="000000"/>
                <w:sz w:val="18"/>
                <w:szCs w:val="18"/>
              </w:rPr>
              <w:t xml:space="preserve">$ 318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$ 1,028</w:t>
            </w:r>
          </w:p>
        </w:tc>
        <w:tc>
          <w:tcPr>
            <w:tcW w:w="5000" w:type="pct"/>
          </w:tcPr>
          <w:p>
            <w:pPr/>
            <w:r>
              <w:rPr>
                <w:rFonts w:ascii="Arial" w:hAnsi="Arial" w:eastAsia="Arial" w:cs="Arial"/>
                <w:color w:val="000000"/>
                <w:sz w:val="18"/>
                <w:szCs w:val="18"/>
              </w:rPr>
              <w:t xml:space="preserve">$ 1,158</w:t>
            </w:r>
          </w:p>
        </w:tc>
        <w:tc>
          <w:tcPr>
            <w:tcW w:w="5000" w:type="pct"/>
          </w:tcPr>
          <w:p>
            <w:pPr/>
            <w:r>
              <w:rPr>
                <w:rFonts w:ascii="Arial" w:hAnsi="Arial" w:eastAsia="Arial" w:cs="Arial"/>
                <w:color w:val="000000"/>
                <w:sz w:val="18"/>
                <w:szCs w:val="18"/>
              </w:rPr>
              <w:t xml:space="preserve">$ 1,938</w:t>
            </w:r>
          </w:p>
        </w:tc>
        <w:tc>
          <w:tcPr>
            <w:tcW w:w="5000" w:type="pct"/>
          </w:tcPr>
          <w:p>
            <w:pPr/>
            <w:r>
              <w:rPr>
                <w:rFonts w:ascii="Arial" w:hAnsi="Arial" w:eastAsia="Arial" w:cs="Arial"/>
                <w:color w:val="000000"/>
                <w:sz w:val="18"/>
                <w:szCs w:val="18"/>
              </w:rPr>
              <w:t xml:space="preserve">$ 318</w:t>
            </w:r>
          </w:p>
        </w:tc>
      </w:tr>
    </w:tbl>
    <w:p>
      <w:pPr>
        <w:jc w:val="start"/>
      </w:pPr>
    </w:p>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para pasajero viajando solo</w:t>
            </w:r>
          </w:p>
        </w:tc>
        <w:tc>
          <w:tcPr>
            <w:tcW w:w="5000" w:type="pct"/>
          </w:tcPr>
          <w:p>
            <w:pPr/>
            <w:r>
              <w:rPr>
                <w:rFonts w:ascii="Arial" w:hAnsi="Arial" w:eastAsia="Arial" w:cs="Arial"/>
                <w:color w:val="000000"/>
                <w:sz w:val="18"/>
                <w:szCs w:val="18"/>
              </w:rPr>
              <w:t xml:space="preserve">$ 75</w:t>
            </w:r>
          </w:p>
        </w:tc>
      </w:tr>
    </w:tbl>
    <w:p>
      <w:pPr>
        <w:jc w:val="start"/>
      </w:pPr>
      <w:r>
        <w:rPr>
          <w:rFonts w:ascii="Arial" w:hAnsi="Arial" w:eastAsia="Arial" w:cs="Arial"/>
          <w:color w:val="000000"/>
          <w:sz w:val="18"/>
          <w:szCs w:val="18"/>
        </w:rPr>
        <w:t xml:space="preserve"> -  Precios por persona en dólares -  Precios no aplican en semana santa, pascua, eventos especiales, carnaval, navidad y antilde;o nuevo -  Los precios cambian constantemente, así que te sugerimos la verificación de estos, y no utilizar este documento como definitivo. -  Tarifas validas con precompra de 21 días. -  Menores compartiendo habitación con sus padres, no incluye desayuno (sólo se permite 01 menor en base habitación doble). Menores de 3 a 10 antilde;os.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Iraz</w:t>
            </w:r>
            <w:r>
              <w:rPr>
                <w:rFonts w:ascii="Arial" w:hAnsi="Arial" w:eastAsia="Arial" w:cs="Arial"/>
                <w:color w:val="000000"/>
                <w:sz w:val="18"/>
                <w:szCs w:val="18"/>
              </w:rPr>
              <w:t xml:space="preserve">ú Hotel </w:t>
            </w:r>
            <w:r>
              <w:rPr>
                <w:rFonts w:ascii="Arial" w:hAnsi="Arial" w:eastAsia="Arial" w:cs="Arial"/>
                <w:color w:val="000000"/>
                <w:sz w:val="18"/>
                <w:szCs w:val="18"/>
              </w:rPr>
              <w:t xml:space="preserve">amp; Studios</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Radisson 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Gran Hotel Costa Rica Curio</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w:t>
      </w:r>
    </w:p>
    <w:p>
      <w:pPr>
        <w:jc w:val="start"/>
      </w:pPr>
      <w:r>
        <w:rPr>
          <w:rFonts w:ascii="Arial" w:hAnsi="Arial" w:eastAsia="Arial" w:cs="Arial"/>
          <w:sz w:val="18"/>
          <w:szCs w:val="18"/>
        </w:rPr>
        <w:t xml:space="preserve">  ● 07 noches de alojamiento en San José con desayunos.</w:t>
      </w:r>
    </w:p>
    <w:p>
      <w:pPr>
        <w:jc w:val="start"/>
      </w:pPr>
      <w:r>
        <w:rPr>
          <w:rFonts w:ascii="Arial" w:hAnsi="Arial" w:eastAsia="Arial" w:cs="Arial"/>
          <w:sz w:val="18"/>
          <w:szCs w:val="18"/>
        </w:rPr>
        <w:t xml:space="preserve">  ● Traslado regular aeropuerto – hotel – aeropuerto.</w:t>
      </w:r>
    </w:p>
    <w:p>
      <w:pPr>
        <w:jc w:val="start"/>
      </w:pPr>
      <w:r>
        <w:rPr>
          <w:rFonts w:ascii="Arial" w:hAnsi="Arial" w:eastAsia="Arial" w:cs="Arial"/>
          <w:sz w:val="18"/>
          <w:szCs w:val="18"/>
        </w:rPr>
        <w:t xml:space="preserve">  ● Visita de Ciudad</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Excursiones marcadas como OPCIONALES.</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56F11A8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30163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A0630F53"/>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cxp"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2025-04-15T06:09:44-06:00</dcterms:created>
  <dcterms:modified xsi:type="dcterms:W3CDTF">2025-04-15T06:09:44-06:00</dcterms:modified>
</cp:coreProperties>
</file>

<file path=docProps/custom.xml><?xml version="1.0" encoding="utf-8"?>
<Properties xmlns="http://schemas.openxmlformats.org/officeDocument/2006/custom-properties" xmlns:vt="http://schemas.openxmlformats.org/officeDocument/2006/docPropsVTypes"/>
</file>