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Panamá y Gamboa</w:t>
      </w:r>
    </w:p>
    <w:p>
      <w:pPr>
        <w:jc w:val="start"/>
      </w:pPr>
      <w:r>
        <w:rPr>
          <w:rFonts w:ascii="Arial" w:hAnsi="Arial" w:eastAsia="Arial" w:cs="Arial"/>
          <w:sz w:val="22.5"/>
          <w:szCs w:val="22.5"/>
          <w:b w:val="1"/>
          <w:bCs w:val="1"/>
        </w:rPr>
        <w:t xml:space="preserve">MT-50038  </w:t>
      </w:r>
      <w:r>
        <w:rPr>
          <w:rFonts w:ascii="Arial" w:hAnsi="Arial" w:eastAsia="Arial" w:cs="Arial"/>
          <w:sz w:val="22.5"/>
          <w:szCs w:val="22.5"/>
        </w:rPr>
        <w:t xml:space="preserve">- Web: </w:t>
      </w:r>
      <w:hyperlink r:id="rId7" w:history="1">
        <w:r>
          <w:rPr>
            <w:color w:val="blue"/>
          </w:rPr>
          <w:t xml:space="preserve">https://viaje.mt/dwd</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$768 </w:t>
      </w:r>
      <w:r>
        <w:rPr>
          <w:rFonts w:ascii="Arial" w:hAnsi="Arial" w:eastAsia="Arial" w:cs="Arial"/>
          <w:sz w:val="25.5"/>
          <w:szCs w:val="25.5"/>
          <w:vertAlign w:val="superscript"/>
        </w:rPr>
        <w:t xml:space="preserve">USD</w:t>
      </w:r>
      <w:r>
        <w:rPr>
          <w:rFonts w:ascii="Arial" w:hAnsi="Arial" w:eastAsia="Arial" w:cs="Arial"/>
          <w:sz w:val="33"/>
          <w:szCs w:val="33"/>
        </w:rPr>
        <w:t xml:space="preserve"> | DBL + 279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México: Salidas Diarias </w:t>
      </w:r>
      <w:br/>
      <w:r>
        <w:rPr>
          <w:rFonts w:ascii="Arial" w:hAnsi="Arial" w:eastAsia="Arial" w:cs="Arial"/>
          <w:sz w:val="22.5"/>
          <w:szCs w:val="22.5"/>
        </w:rPr>
        <w:t xml:space="preserve">Monterrey y Guadalajara: Consultar Salidas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Panamá.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Panamá, Gamboa.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PANAMá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en vuelo regular con destino la ciudad de Panamá. Llegada, recepción y traslado hacia su hotel en Panamá.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PANAMá  -  Tour de Ciudad amp; Canal + Tour de Compras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coordinada iniciaremos la visita de la ciudad de Panamá recorriendo La Cinta Costera que es un sitio para disfrutar el verdor de sus áreas mientras se encuentra dentro de la urbe, continuamos con el Casco Antiguo considerado Patrimonio de la Humanidad donde encontraremos la mayoría de los principales monumentos de la ciudad de Panamá, visitaremos el Centro de Visitantes de Miraflores es el lugar perfecto para aprender sobre la impresionante obra del Canal de Panamá. Conocer su historia, funcionamiento, observar a pocos metros de distancia el tránsito de barcos por el Canal y observar cómo trabajan las esclusas (Incluye entradas al centro de visitantes). La Calzada de Amador es una vía que une tierra firme con cuatros pequentilde;as islas en la Bahía de Panamá disfrutarán preciosas vistas que nos ofrece el Océano Pacífico. Finalizamos con el centro comercial de Albrook ofrece una gran variedad de tiendas y boutiques, así como de restaurantes (No incluye almuerzo). Alojamiento en Panamá.</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PANAMá  -  Gamboa Rainforest + Exhibiciones Ecológicas + Teleférico </w:t>
      </w:r>
    </w:p>
    <w:p>
      <w:pPr>
        <w:jc w:val="both"/>
      </w:pPr>
      <w:r>
        <w:rPr>
          <w:rFonts w:ascii="Arial" w:hAnsi="Arial" w:eastAsia="Arial" w:cs="Arial"/>
          <w:sz w:val="18"/>
          <w:szCs w:val="18"/>
        </w:rPr>
        <w:t xml:space="preserve">Usted quedará maravillado con la experiencia de la verde selva Gamboa desde dentro, ascendiendo unos 280 pies de distancia de la sombra del suelo forestal, a través de la densa maleza y hasta el sol de dosel bantilde;adas con sus mil tonos de verde que sólo se interrumpe por los vibrantes colores de la floración de árboles. Una vez en la parte superior, tendrá la oportunidad de subir a nuestra torre de observación (también accesible para sillas de ruedas), donde tendrá vistas ininterrumpidas de la gran selva tropical del Parque Nacional Soberanía, así como también podrá observar la parte más angosta del Canal de Panamá., salidas de martes a domingos. Incluye almuerzo. Alojamiento. Nota: Gamboa Rainforest Resort cerrado los lunes.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4PANAMá  -  MEXICO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del hotel hacia el aeropuerto para abordar vuelo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SALIDAS DESDE CDMX</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$ 848</w:t>
            </w:r>
          </w:p>
        </w:tc>
        <w:tc>
          <w:tcPr>
            <w:tcW w:w="5000" w:type="pct"/>
          </w:tcPr>
          <w:p>
            <w:pPr/>
            <w:r>
              <w:rPr>
                <w:rFonts w:ascii="Arial" w:hAnsi="Arial" w:eastAsia="Arial" w:cs="Arial"/>
                <w:color w:val="000000"/>
                <w:sz w:val="18"/>
                <w:szCs w:val="18"/>
              </w:rPr>
              <w:t xml:space="preserve">$ 868</w:t>
            </w:r>
          </w:p>
        </w:tc>
        <w:tc>
          <w:tcPr>
            <w:tcW w:w="5000" w:type="pct"/>
          </w:tcPr>
          <w:p>
            <w:pPr/>
            <w:r>
              <w:rPr>
                <w:rFonts w:ascii="Arial" w:hAnsi="Arial" w:eastAsia="Arial" w:cs="Arial"/>
                <w:color w:val="000000"/>
                <w:sz w:val="18"/>
                <w:szCs w:val="18"/>
              </w:rPr>
              <w:t xml:space="preserve">$ 1,138</w:t>
            </w:r>
          </w:p>
        </w:tc>
        <w:tc>
          <w:tcPr>
            <w:tcW w:w="5000" w:type="pct"/>
          </w:tcPr>
          <w:p>
            <w:pPr/>
            <w:r>
              <w:rPr>
                <w:rFonts w:ascii="Arial" w:hAnsi="Arial" w:eastAsia="Arial" w:cs="Arial"/>
                <w:color w:val="000000"/>
                <w:sz w:val="18"/>
                <w:szCs w:val="18"/>
              </w:rPr>
              <w:t xml:space="preserve">$ 658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$ 928</w:t>
            </w:r>
          </w:p>
        </w:tc>
        <w:tc>
          <w:tcPr>
            <w:tcW w:w="5000" w:type="pct"/>
          </w:tcPr>
          <w:p>
            <w:pPr/>
            <w:r>
              <w:rPr>
                <w:rFonts w:ascii="Arial" w:hAnsi="Arial" w:eastAsia="Arial" w:cs="Arial"/>
                <w:color w:val="000000"/>
                <w:sz w:val="18"/>
                <w:szCs w:val="18"/>
              </w:rPr>
              <w:t xml:space="preserve">$ 948</w:t>
            </w:r>
          </w:p>
        </w:tc>
        <w:tc>
          <w:tcPr>
            <w:tcW w:w="5000" w:type="pct"/>
          </w:tcPr>
          <w:p>
            <w:pPr/>
            <w:r>
              <w:rPr>
                <w:rFonts w:ascii="Arial" w:hAnsi="Arial" w:eastAsia="Arial" w:cs="Arial"/>
                <w:color w:val="000000"/>
                <w:sz w:val="18"/>
                <w:szCs w:val="18"/>
              </w:rPr>
              <w:t xml:space="preserve">$ 1,278</w:t>
            </w:r>
          </w:p>
        </w:tc>
        <w:tc>
          <w:tcPr>
            <w:tcW w:w="5000" w:type="pct"/>
          </w:tcPr>
          <w:p>
            <w:pPr/>
            <w:r>
              <w:rPr>
                <w:rFonts w:ascii="Arial" w:hAnsi="Arial" w:eastAsia="Arial" w:cs="Arial"/>
                <w:color w:val="000000"/>
                <w:sz w:val="18"/>
                <w:szCs w:val="18"/>
              </w:rPr>
              <w:t xml:space="preserve">$ 678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$ 1,038</w:t>
            </w:r>
          </w:p>
        </w:tc>
        <w:tc>
          <w:tcPr>
            <w:tcW w:w="5000" w:type="pct"/>
          </w:tcPr>
          <w:p>
            <w:pPr/>
            <w:r>
              <w:rPr>
                <w:rFonts w:ascii="Arial" w:hAnsi="Arial" w:eastAsia="Arial" w:cs="Arial"/>
                <w:color w:val="000000"/>
                <w:sz w:val="18"/>
                <w:szCs w:val="18"/>
              </w:rPr>
              <w:t xml:space="preserve">$1,128</w:t>
            </w:r>
          </w:p>
        </w:tc>
        <w:tc>
          <w:tcPr>
            <w:tcW w:w="5000" w:type="pct"/>
          </w:tcPr>
          <w:p>
            <w:pPr/>
            <w:r>
              <w:rPr>
                <w:rFonts w:ascii="Arial" w:hAnsi="Arial" w:eastAsia="Arial" w:cs="Arial"/>
                <w:color w:val="000000"/>
                <w:sz w:val="18"/>
                <w:szCs w:val="18"/>
              </w:rPr>
              <w:t xml:space="preserve">$ 1,628</w:t>
            </w:r>
          </w:p>
        </w:tc>
        <w:tc>
          <w:tcPr>
            <w:tcW w:w="5000" w:type="pct"/>
          </w:tcPr>
          <w:p>
            <w:pPr/>
            <w:r>
              <w:rPr>
                <w:rFonts w:ascii="Arial" w:hAnsi="Arial" w:eastAsia="Arial" w:cs="Arial"/>
                <w:color w:val="000000"/>
                <w:sz w:val="18"/>
                <w:szCs w:val="18"/>
              </w:rPr>
              <w:t xml:space="preserve">$758</w:t>
            </w:r>
          </w:p>
        </w:tc>
      </w:tr>
    </w:tbl>
    <w:p>
      <w:pPr>
        <w:jc w:val="start"/>
      </w:pPr>
    </w:p>
    <w:p>
      <w:pPr>
        <w:jc w:val="start"/>
      </w:pPr>
      <w:r>
        <w:rPr>
          <w:rFonts w:ascii="Arial" w:hAnsi="Arial" w:eastAsia="Arial" w:cs="Arial"/>
          <w:color w:val="000000"/>
          <w:sz w:val="18"/>
          <w:szCs w:val="18"/>
          <w:b w:val="1"/>
          <w:bCs w:val="1"/>
        </w:rPr>
        <w:t xml:space="preserve">SALIDAS DESDE GUADALAJARA</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$ 798</w:t>
            </w:r>
          </w:p>
        </w:tc>
        <w:tc>
          <w:tcPr>
            <w:tcW w:w="5000" w:type="pct"/>
          </w:tcPr>
          <w:p>
            <w:pPr/>
            <w:r>
              <w:rPr>
                <w:rFonts w:ascii="Arial" w:hAnsi="Arial" w:eastAsia="Arial" w:cs="Arial"/>
                <w:color w:val="000000"/>
                <w:sz w:val="18"/>
                <w:szCs w:val="18"/>
              </w:rPr>
              <w:t xml:space="preserve">$ 828</w:t>
            </w:r>
          </w:p>
        </w:tc>
        <w:tc>
          <w:tcPr>
            <w:tcW w:w="5000" w:type="pct"/>
          </w:tcPr>
          <w:p>
            <w:pPr/>
            <w:r>
              <w:rPr>
                <w:rFonts w:ascii="Arial" w:hAnsi="Arial" w:eastAsia="Arial" w:cs="Arial"/>
                <w:color w:val="000000"/>
                <w:sz w:val="18"/>
                <w:szCs w:val="18"/>
              </w:rPr>
              <w:t xml:space="preserve">$ 1,078</w:t>
            </w:r>
          </w:p>
        </w:tc>
        <w:tc>
          <w:tcPr>
            <w:tcW w:w="5000" w:type="pct"/>
          </w:tcPr>
          <w:p>
            <w:pPr/>
            <w:r>
              <w:rPr>
                <w:rFonts w:ascii="Arial" w:hAnsi="Arial" w:eastAsia="Arial" w:cs="Arial"/>
                <w:color w:val="000000"/>
                <w:sz w:val="18"/>
                <w:szCs w:val="18"/>
              </w:rPr>
              <w:t xml:space="preserve">$ 628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$ 888</w:t>
            </w:r>
          </w:p>
        </w:tc>
        <w:tc>
          <w:tcPr>
            <w:tcW w:w="5000" w:type="pct"/>
          </w:tcPr>
          <w:p>
            <w:pPr/>
            <w:r>
              <w:rPr>
                <w:rFonts w:ascii="Arial" w:hAnsi="Arial" w:eastAsia="Arial" w:cs="Arial"/>
                <w:color w:val="000000"/>
                <w:sz w:val="18"/>
                <w:szCs w:val="18"/>
              </w:rPr>
              <w:t xml:space="preserve">$ 898</w:t>
            </w:r>
          </w:p>
        </w:tc>
        <w:tc>
          <w:tcPr>
            <w:tcW w:w="5000" w:type="pct"/>
          </w:tcPr>
          <w:p>
            <w:pPr/>
            <w:r>
              <w:rPr>
                <w:rFonts w:ascii="Arial" w:hAnsi="Arial" w:eastAsia="Arial" w:cs="Arial"/>
                <w:color w:val="000000"/>
                <w:sz w:val="18"/>
                <w:szCs w:val="18"/>
              </w:rPr>
              <w:t xml:space="preserve">$ 1,238</w:t>
            </w:r>
          </w:p>
        </w:tc>
        <w:tc>
          <w:tcPr>
            <w:tcW w:w="5000" w:type="pct"/>
          </w:tcPr>
          <w:p>
            <w:pPr/>
            <w:r>
              <w:rPr>
                <w:rFonts w:ascii="Arial" w:hAnsi="Arial" w:eastAsia="Arial" w:cs="Arial"/>
                <w:color w:val="000000"/>
                <w:sz w:val="18"/>
                <w:szCs w:val="18"/>
              </w:rPr>
              <w:t xml:space="preserve">$ 648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$ 998</w:t>
            </w:r>
          </w:p>
        </w:tc>
        <w:tc>
          <w:tcPr>
            <w:tcW w:w="5000" w:type="pct"/>
          </w:tcPr>
          <w:p>
            <w:pPr/>
            <w:r>
              <w:rPr>
                <w:rFonts w:ascii="Arial" w:hAnsi="Arial" w:eastAsia="Arial" w:cs="Arial"/>
                <w:color w:val="000000"/>
                <w:sz w:val="18"/>
                <w:szCs w:val="18"/>
              </w:rPr>
              <w:t xml:space="preserve">$ 1,088</w:t>
            </w:r>
          </w:p>
        </w:tc>
        <w:tc>
          <w:tcPr>
            <w:tcW w:w="5000" w:type="pct"/>
          </w:tcPr>
          <w:p>
            <w:pPr/>
            <w:r>
              <w:rPr>
                <w:rFonts w:ascii="Arial" w:hAnsi="Arial" w:eastAsia="Arial" w:cs="Arial"/>
                <w:color w:val="000000"/>
                <w:sz w:val="18"/>
                <w:szCs w:val="18"/>
              </w:rPr>
              <w:t xml:space="preserve">$ 1,588</w:t>
            </w:r>
          </w:p>
        </w:tc>
        <w:tc>
          <w:tcPr>
            <w:tcW w:w="5000" w:type="pct"/>
          </w:tcPr>
          <w:p>
            <w:pPr/>
            <w:r>
              <w:rPr>
                <w:rFonts w:ascii="Arial" w:hAnsi="Arial" w:eastAsia="Arial" w:cs="Arial"/>
                <w:color w:val="000000"/>
                <w:sz w:val="18"/>
                <w:szCs w:val="18"/>
              </w:rPr>
              <w:t xml:space="preserve">$ 718</w:t>
            </w:r>
          </w:p>
        </w:tc>
      </w:tr>
    </w:tbl>
    <w:p>
      <w:pPr>
        <w:jc w:val="start"/>
      </w:pPr>
    </w:p>
    <w:p>
      <w:pPr>
        <w:jc w:val="start"/>
      </w:pPr>
      <w:r>
        <w:rPr>
          <w:rFonts w:ascii="Arial" w:hAnsi="Arial" w:eastAsia="Arial" w:cs="Arial"/>
          <w:color w:val="000000"/>
          <w:sz w:val="18"/>
          <w:szCs w:val="18"/>
          <w:b w:val="1"/>
          <w:bCs w:val="1"/>
        </w:rPr>
        <w:t xml:space="preserve">SALIDAS DESDE MONTERREY</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$ 748</w:t>
            </w:r>
          </w:p>
        </w:tc>
        <w:tc>
          <w:tcPr>
            <w:tcW w:w="5000" w:type="pct"/>
          </w:tcPr>
          <w:p>
            <w:pPr/>
            <w:r>
              <w:rPr>
                <w:rFonts w:ascii="Arial" w:hAnsi="Arial" w:eastAsia="Arial" w:cs="Arial"/>
                <w:color w:val="000000"/>
                <w:sz w:val="18"/>
                <w:szCs w:val="18"/>
              </w:rPr>
              <w:t xml:space="preserve">$ 778</w:t>
            </w:r>
          </w:p>
        </w:tc>
        <w:tc>
          <w:tcPr>
            <w:tcW w:w="5000" w:type="pct"/>
          </w:tcPr>
          <w:p>
            <w:pPr/>
            <w:r>
              <w:rPr>
                <w:rFonts w:ascii="Arial" w:hAnsi="Arial" w:eastAsia="Arial" w:cs="Arial"/>
                <w:color w:val="000000"/>
                <w:sz w:val="18"/>
                <w:szCs w:val="18"/>
              </w:rPr>
              <w:t xml:space="preserve">$ 1,018</w:t>
            </w:r>
          </w:p>
        </w:tc>
        <w:tc>
          <w:tcPr>
            <w:tcW w:w="5000" w:type="pct"/>
          </w:tcPr>
          <w:p>
            <w:pPr/>
            <w:r>
              <w:rPr>
                <w:rFonts w:ascii="Arial" w:hAnsi="Arial" w:eastAsia="Arial" w:cs="Arial"/>
                <w:color w:val="000000"/>
                <w:sz w:val="18"/>
                <w:szCs w:val="18"/>
              </w:rPr>
              <w:t xml:space="preserve">$ 568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$ 858</w:t>
            </w:r>
          </w:p>
        </w:tc>
        <w:tc>
          <w:tcPr>
            <w:tcW w:w="5000" w:type="pct"/>
          </w:tcPr>
          <w:p>
            <w:pPr/>
            <w:r>
              <w:rPr>
                <w:rFonts w:ascii="Arial" w:hAnsi="Arial" w:eastAsia="Arial" w:cs="Arial"/>
                <w:color w:val="000000"/>
                <w:sz w:val="18"/>
                <w:szCs w:val="18"/>
              </w:rPr>
              <w:t xml:space="preserve">$ 828</w:t>
            </w:r>
          </w:p>
        </w:tc>
        <w:tc>
          <w:tcPr>
            <w:tcW w:w="5000" w:type="pct"/>
          </w:tcPr>
          <w:p>
            <w:pPr/>
            <w:r>
              <w:rPr>
                <w:rFonts w:ascii="Arial" w:hAnsi="Arial" w:eastAsia="Arial" w:cs="Arial"/>
                <w:color w:val="000000"/>
                <w:sz w:val="18"/>
                <w:szCs w:val="18"/>
              </w:rPr>
              <w:t xml:space="preserve">$ 1,188</w:t>
            </w:r>
          </w:p>
        </w:tc>
        <w:tc>
          <w:tcPr>
            <w:tcW w:w="5000" w:type="pct"/>
          </w:tcPr>
          <w:p>
            <w:pPr/>
            <w:r>
              <w:rPr>
                <w:rFonts w:ascii="Arial" w:hAnsi="Arial" w:eastAsia="Arial" w:cs="Arial"/>
                <w:color w:val="000000"/>
                <w:sz w:val="18"/>
                <w:szCs w:val="18"/>
              </w:rPr>
              <w:t xml:space="preserve">$ 588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$ 948</w:t>
            </w:r>
          </w:p>
        </w:tc>
        <w:tc>
          <w:tcPr>
            <w:tcW w:w="5000" w:type="pct"/>
          </w:tcPr>
          <w:p>
            <w:pPr/>
            <w:r>
              <w:rPr>
                <w:rFonts w:ascii="Arial" w:hAnsi="Arial" w:eastAsia="Arial" w:cs="Arial"/>
                <w:color w:val="000000"/>
                <w:sz w:val="18"/>
                <w:szCs w:val="18"/>
              </w:rPr>
              <w:t xml:space="preserve">$ 1,028</w:t>
            </w:r>
          </w:p>
        </w:tc>
        <w:tc>
          <w:tcPr>
            <w:tcW w:w="5000" w:type="pct"/>
          </w:tcPr>
          <w:p>
            <w:pPr/>
            <w:r>
              <w:rPr>
                <w:rFonts w:ascii="Arial" w:hAnsi="Arial" w:eastAsia="Arial" w:cs="Arial"/>
                <w:color w:val="000000"/>
                <w:sz w:val="18"/>
                <w:szCs w:val="18"/>
              </w:rPr>
              <w:t xml:space="preserve">$ 1,538</w:t>
            </w:r>
          </w:p>
        </w:tc>
        <w:tc>
          <w:tcPr>
            <w:tcW w:w="5000" w:type="pct"/>
          </w:tcPr>
          <w:p>
            <w:pPr/>
            <w:r>
              <w:rPr>
                <w:rFonts w:ascii="Arial" w:hAnsi="Arial" w:eastAsia="Arial" w:cs="Arial"/>
                <w:color w:val="000000"/>
                <w:sz w:val="18"/>
                <w:szCs w:val="18"/>
              </w:rPr>
              <w:t xml:space="preserve">$ 658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 saliendo desde MEX</w:t>
            </w:r>
            <w:r>
              <w:rPr>
                <w:rFonts w:ascii="Arial" w:hAnsi="Arial" w:eastAsia="Arial" w:cs="Arial"/>
                <w:color w:val="000000"/>
                <w:sz w:val="18"/>
                <w:szCs w:val="18"/>
              </w:rPr>
              <w:t xml:space="preserve"> -  MTY</w:t>
            </w:r>
          </w:p>
        </w:tc>
        <w:tc>
          <w:tcPr>
            <w:tcW w:w="5000" w:type="pct"/>
          </w:tcPr>
          <w:p>
            <w:pPr/>
            <w:r>
              <w:rPr>
                <w:rFonts w:ascii="Arial" w:hAnsi="Arial" w:eastAsia="Arial" w:cs="Arial"/>
                <w:color w:val="000000"/>
                <w:sz w:val="18"/>
                <w:szCs w:val="18"/>
              </w:rPr>
              <w:t xml:space="preserve">$ 279</w:t>
            </w:r>
          </w:p>
        </w:tc>
      </w:tr>
      <w:tr>
        <w:trPr/>
        <w:tc>
          <w:tcPr>
            <w:tcW w:w="5000" w:type="pct"/>
          </w:tcPr>
          <w:p>
            <w:pPr/>
            <w:r>
              <w:rPr>
                <w:rFonts w:ascii="Arial" w:hAnsi="Arial" w:eastAsia="Arial" w:cs="Arial"/>
                <w:color w:val="000000"/>
                <w:sz w:val="18"/>
                <w:szCs w:val="18"/>
              </w:rPr>
              <w:t xml:space="preserve">Impuestos Aéreos saliendo desde Guadalajara</w:t>
            </w:r>
          </w:p>
        </w:tc>
        <w:tc>
          <w:tcPr>
            <w:tcW w:w="5000" w:type="pct"/>
          </w:tcPr>
          <w:p>
            <w:pPr/>
            <w:r>
              <w:rPr>
                <w:rFonts w:ascii="Arial" w:hAnsi="Arial" w:eastAsia="Arial" w:cs="Arial"/>
                <w:color w:val="000000"/>
                <w:sz w:val="18"/>
                <w:szCs w:val="18"/>
              </w:rPr>
              <w:t xml:space="preserve">$269</w:t>
            </w:r>
          </w:p>
        </w:tc>
      </w:tr>
    </w:tbl>
    <w:p>
      <w:pPr>
        <w:jc w:val="start"/>
      </w:pPr>
      <w:r>
        <w:rPr>
          <w:rFonts w:ascii="Arial" w:hAnsi="Arial" w:eastAsia="Arial" w:cs="Arial"/>
          <w:color w:val="000000"/>
          <w:sz w:val="18"/>
          <w:szCs w:val="18"/>
        </w:rPr>
        <w:t xml:space="preserve"> -  Precios por persona en dólares -  Precios no aplican en semana santa, pascua,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Ramada Panam</w:t>
            </w:r>
            <w:r>
              <w:rPr>
                <w:rFonts w:ascii="Arial" w:hAnsi="Arial" w:eastAsia="Arial" w:cs="Arial"/>
                <w:color w:val="000000"/>
                <w:sz w:val="18"/>
                <w:szCs w:val="18"/>
              </w:rPr>
              <w:t xml:space="preserve">á Centro</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The Executive</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Marriott Albrook</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06/12/2024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Panamá – México.</w:t>
      </w:r>
    </w:p>
    <w:p>
      <w:pPr>
        <w:jc w:val="start"/>
      </w:pPr>
      <w:r>
        <w:rPr>
          <w:rFonts w:ascii="Arial" w:hAnsi="Arial" w:eastAsia="Arial" w:cs="Arial"/>
          <w:sz w:val="18"/>
          <w:szCs w:val="18"/>
        </w:rPr>
        <w:t xml:space="preserve">  ● 03 noches de alojamiento en Panamá en de categoría elegida con desayunos.</w:t>
      </w:r>
    </w:p>
    <w:p>
      <w:pPr>
        <w:jc w:val="start"/>
      </w:pPr>
      <w:r>
        <w:rPr>
          <w:rFonts w:ascii="Arial" w:hAnsi="Arial" w:eastAsia="Arial" w:cs="Arial"/>
          <w:sz w:val="18"/>
          <w:szCs w:val="18"/>
        </w:rPr>
        <w:t xml:space="preserve">  ● Traslados regulares aeropuerto – hotel – aeropuerto.</w:t>
      </w:r>
    </w:p>
    <w:p>
      <w:pPr>
        <w:jc w:val="start"/>
      </w:pPr>
      <w:r>
        <w:rPr>
          <w:rFonts w:ascii="Arial" w:hAnsi="Arial" w:eastAsia="Arial" w:cs="Arial"/>
          <w:sz w:val="18"/>
          <w:szCs w:val="18"/>
        </w:rPr>
        <w:t xml:space="preserve">  ● Tour de Ciudad  Canal + Tour de compras. </w:t>
      </w:r>
    </w:p>
    <w:p>
      <w:pPr>
        <w:jc w:val="start"/>
      </w:pPr>
      <w:r>
        <w:rPr>
          <w:rFonts w:ascii="Arial" w:hAnsi="Arial" w:eastAsia="Arial" w:cs="Arial"/>
          <w:sz w:val="18"/>
          <w:szCs w:val="18"/>
        </w:rPr>
        <w:t xml:space="preserve">  ● Tour Gamboa Rainforest + exhibiciones ecológicas + teleférico + almuerzo. </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r>
        <w:rPr>
          <w:rFonts w:ascii="Arial" w:hAnsi="Arial" w:eastAsia="Arial" w:cs="Arial"/>
          <w:sz w:val="18"/>
          <w:szCs w:val="18"/>
        </w:rPr>
        <w:t xml:space="preserve">  ● Mínimo dos pasajeros viajando juntos.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trasladistas, guías, maleteros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PANAMÁ</w:t>
      </w:r>
    </w:p>
    <w:p>
      <w:pPr>
        <w:jc w:val="start"/>
      </w:pPr>
      <w:r>
        <w:rPr>
          <w:rFonts w:ascii="Arial" w:hAnsi="Arial" w:eastAsia="Arial" w:cs="Arial"/>
          <w:sz w:val="18"/>
          <w:szCs w:val="18"/>
          <w:b w:val="1"/>
          <w:bCs w:val="1"/>
        </w:rPr>
        <w:t xml:space="preserve">REQUISITOS PARA INGRESAR A PANAMÁ</w:t>
      </w:r>
    </w:p>
    <w:p>
      <w:pPr>
        <w:numPr>
          <w:ilvl w:val="0"/>
          <w:numId w:val="3"/>
        </w:numPr>
      </w:pPr>
      <w:r>
        <w:rPr>
          <w:rFonts w:ascii="Arial" w:hAnsi="Arial" w:eastAsia="Arial" w:cs="Arial"/>
          <w:sz w:val="18"/>
          <w:szCs w:val="18"/>
        </w:rPr>
        <w:t xml:space="preserve">Ya no solicita prueba/ ni pase de salud</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6DCBF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45EC24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3B44FDE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wd"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2024-04-27T08:42:01-06:00</dcterms:created>
  <dcterms:modified xsi:type="dcterms:W3CDTF">2024-04-27T08:42:01-06:00</dcterms:modified>
</cp:coreProperties>
</file>

<file path=docProps/custom.xml><?xml version="1.0" encoding="utf-8"?>
<Properties xmlns="http://schemas.openxmlformats.org/officeDocument/2006/custom-properties" xmlns:vt="http://schemas.openxmlformats.org/officeDocument/2006/docPropsVTypes"/>
</file>