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y Panamá Vuelo desde Guadalajara</w:t>
      </w:r>
    </w:p>
    <w:p>
      <w:pPr>
        <w:jc w:val="start"/>
      </w:pPr>
      <w:r>
        <w:rPr>
          <w:rFonts w:ascii="Arial" w:hAnsi="Arial" w:eastAsia="Arial" w:cs="Arial"/>
          <w:sz w:val="22.5"/>
          <w:szCs w:val="22.5"/>
          <w:b w:val="1"/>
          <w:bCs w:val="1"/>
        </w:rPr>
        <w:t xml:space="preserve">MT-50133  </w:t>
      </w:r>
      <w:r>
        <w:rPr>
          <w:rFonts w:ascii="Arial" w:hAnsi="Arial" w:eastAsia="Arial" w:cs="Arial"/>
          <w:sz w:val="22.5"/>
          <w:szCs w:val="22.5"/>
        </w:rPr>
        <w:t xml:space="preserve">- Web: </w:t>
      </w:r>
      <w:hyperlink r:id="rId7" w:history="1">
        <w:r>
          <w:rPr>
            <w:color w:val="blue"/>
          </w:rPr>
          <w:t xml:space="preserve">https://viaje.mt/F4edR</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$638 </w:t>
      </w:r>
      <w:r>
        <w:rPr>
          <w:rFonts w:ascii="Arial" w:hAnsi="Arial" w:eastAsia="Arial" w:cs="Arial"/>
          <w:sz w:val="25.5"/>
          <w:szCs w:val="25.5"/>
          <w:vertAlign w:val="superscript"/>
        </w:rPr>
        <w:t xml:space="preserve">USD</w:t>
      </w:r>
      <w:r>
        <w:rPr>
          <w:rFonts w:ascii="Arial" w:hAnsi="Arial" w:eastAsia="Arial" w:cs="Arial"/>
          <w:sz w:val="33"/>
          <w:szCs w:val="33"/>
        </w:rPr>
        <w:t xml:space="preserve"> | DBL + 329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GUADALAJARA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Guadalajara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SAN JOSÉ – VIP San José City Bus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inicia el tour pasando por su hotel para iniciar el recorrido por el Parque Metropolitano en donde se encuentra el Museo de Arte así inicia una travesía por la capital de San José viviendo una experiencia cultural, durante el recorrido se pueden apreciar importantes atractivos culturales de San José, disfrutando de música típica, donde un guía bilingüe les proporcionará toda la información respectiva y evacuará sus dudas. Haremos caminatas en la Plaza La Cultura, almorzaremos un rico platillo costarricense, Teatro Nacional (vestíbulo), Museo de Oro, Monumento Nacional, Parque Nacional, y Mercado Central donde tendremos un espacio para hacer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horario de Teatro y Museo para ingreso puede variar según días festivos o actividades especiales.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usted podrá tomar una excursión adicional o descansar en el hotel. Alojamiento en San José.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al aeropuerto para abordar vuelo regular con destino a la Ciudad de Panamá. Recepción y traslado a su hotel. Resto del día libre.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Panamá,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Panamá, realizamos una parada en un Mercado Artesanal, el cual es muy solicitado por los visitantes debido a que pueden adquirir souvenirs o recuerdos propios del país que visitan. El tiempo usual en este sitio, comprende 30 minutos.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culminada la parada en el Mercado Artesanal, nos dirigimos al próximo punto, el cual comprende el Casco Antiguo de la Ciudad de Panamá. Una vez bajamos del autobús para hacer nuestro circuito, se le dan las respectivas indicaciones a todos los pasajeros, Dentro del Casco Antiguo, el circuito comprende la visita a la Plaza Herrera, Convento de los Jesuitas o compañía de Jesús, Plaza Mayor, Catedral Metropolitana y Plaza Quinto Centenario. A medida que se van recorriendo todos estos puntos, se hace la debida explicación de todo lo que vamos observando a nuestro alrededor.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Cabe destacar que el Casco Antiguo cuenta con una amplia serie de monumentos históricos, iglesias y conventos, por lo cual un recorrido sin vehículo puede demorar de 3 a 4 horas, por lo que ofrecemos un Tour Histórico para poder disfrutar más a fondo de todos sus atractivos.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Finalizado el circuito en el Casco Antiguo, disfrutamos de la vista panorámica de la ciudad Moderna de Panamá, y posteriormente realizamos la visita a la Calzada de Amador, un conjunto de cuatro Islas conectadas por una vía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regular con destino final a la ciudad de Guadalajara.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$ 588</w:t>
            </w:r>
          </w:p>
        </w:tc>
        <w:tc>
          <w:tcPr>
            <w:tcW w:w="5000" w:type="pct"/>
          </w:tcPr>
          <w:p>
            <w:pPr/>
            <w:r>
              <w:rPr>
                <w:rFonts w:ascii="Arial" w:hAnsi="Arial" w:eastAsia="Arial" w:cs="Arial"/>
                <w:color w:val="000000"/>
                <w:sz w:val="18"/>
                <w:szCs w:val="18"/>
              </w:rPr>
              <w:t xml:space="preserve">$ 638</w:t>
            </w:r>
          </w:p>
        </w:tc>
        <w:tc>
          <w:tcPr>
            <w:tcW w:w="5000" w:type="pct"/>
          </w:tcPr>
          <w:p>
            <w:pPr/>
            <w:r>
              <w:rPr>
                <w:rFonts w:ascii="Arial" w:hAnsi="Arial" w:eastAsia="Arial" w:cs="Arial"/>
                <w:color w:val="000000"/>
                <w:sz w:val="18"/>
                <w:szCs w:val="18"/>
              </w:rPr>
              <w:t xml:space="preserve">$ 888</w:t>
            </w:r>
          </w:p>
        </w:tc>
        <w:tc>
          <w:tcPr>
            <w:tcW w:w="5000" w:type="pct"/>
          </w:tcPr>
          <w:p>
            <w:pPr/>
            <w:r>
              <w:rPr>
                <w:rFonts w:ascii="Arial" w:hAnsi="Arial" w:eastAsia="Arial" w:cs="Arial"/>
                <w:color w:val="000000"/>
                <w:sz w:val="18"/>
                <w:szCs w:val="18"/>
              </w:rPr>
              <w:t xml:space="preserve">$ 338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$ 628</w:t>
            </w:r>
          </w:p>
        </w:tc>
        <w:tc>
          <w:tcPr>
            <w:tcW w:w="5000" w:type="pct"/>
          </w:tcPr>
          <w:p>
            <w:pPr/>
            <w:r>
              <w:rPr>
                <w:rFonts w:ascii="Arial" w:hAnsi="Arial" w:eastAsia="Arial" w:cs="Arial"/>
                <w:color w:val="000000"/>
                <w:sz w:val="18"/>
                <w:szCs w:val="18"/>
              </w:rPr>
              <w:t xml:space="preserve">$ 698</w:t>
            </w:r>
          </w:p>
        </w:tc>
        <w:tc>
          <w:tcPr>
            <w:tcW w:w="5000" w:type="pct"/>
          </w:tcPr>
          <w:p>
            <w:pPr/>
            <w:r>
              <w:rPr>
                <w:rFonts w:ascii="Arial" w:hAnsi="Arial" w:eastAsia="Arial" w:cs="Arial"/>
                <w:color w:val="000000"/>
                <w:sz w:val="18"/>
                <w:szCs w:val="18"/>
              </w:rPr>
              <w:t xml:space="preserve">$ 1,018</w:t>
            </w:r>
          </w:p>
        </w:tc>
        <w:tc>
          <w:tcPr>
            <w:tcW w:w="5000" w:type="pct"/>
          </w:tcPr>
          <w:p>
            <w:pPr/>
            <w:r>
              <w:rPr>
                <w:rFonts w:ascii="Arial" w:hAnsi="Arial" w:eastAsia="Arial" w:cs="Arial"/>
                <w:color w:val="000000"/>
                <w:sz w:val="18"/>
                <w:szCs w:val="18"/>
              </w:rPr>
              <w:t xml:space="preserve">$ 338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$ 788</w:t>
            </w:r>
          </w:p>
        </w:tc>
        <w:tc>
          <w:tcPr>
            <w:tcW w:w="5000" w:type="pct"/>
          </w:tcPr>
          <w:p>
            <w:pPr/>
            <w:r>
              <w:rPr>
                <w:rFonts w:ascii="Arial" w:hAnsi="Arial" w:eastAsia="Arial" w:cs="Arial"/>
                <w:color w:val="000000"/>
                <w:sz w:val="18"/>
                <w:szCs w:val="18"/>
              </w:rPr>
              <w:t xml:space="preserve">$ 868</w:t>
            </w:r>
          </w:p>
        </w:tc>
        <w:tc>
          <w:tcPr>
            <w:tcW w:w="5000" w:type="pct"/>
          </w:tcPr>
          <w:p>
            <w:pPr/>
            <w:r>
              <w:rPr>
                <w:rFonts w:ascii="Arial" w:hAnsi="Arial" w:eastAsia="Arial" w:cs="Arial"/>
                <w:color w:val="000000"/>
                <w:sz w:val="18"/>
                <w:szCs w:val="18"/>
              </w:rPr>
              <w:t xml:space="preserve">$ 1,338</w:t>
            </w:r>
          </w:p>
        </w:tc>
        <w:tc>
          <w:tcPr>
            <w:tcW w:w="5000" w:type="pct"/>
          </w:tcPr>
          <w:p>
            <w:pPr/>
            <w:r>
              <w:rPr>
                <w:rFonts w:ascii="Arial" w:hAnsi="Arial" w:eastAsia="Arial" w:cs="Arial"/>
                <w:color w:val="000000"/>
                <w:sz w:val="18"/>
                <w:szCs w:val="18"/>
              </w:rPr>
              <w:t xml:space="preserve">$ 348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$ 329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$ 138</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Precios no aplican en semana santa, pascua, eventos especiales, carnaval, navidad y año nuevo.– Menores compartiendo habitación con sus padres, no incluye desayuno (sólo se permite 01 menor en base habitación doble). Menores de 3 a 10 años.– Tarifas validas con precompra de 21 dias.–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José</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Exe Oriental Panamá</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Costa Rica Curio</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Gran Evenia Panamá</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Guadalajara – San José - Panamá – Guadalajara.</w:t>
      </w:r>
    </w:p>
    <w:p>
      <w:pPr>
        <w:jc w:val="start"/>
      </w:pPr>
      <w:r>
        <w:rPr>
          <w:rFonts w:ascii="Arial" w:hAnsi="Arial" w:eastAsia="Arial" w:cs="Arial"/>
          <w:sz w:val="18"/>
          <w:szCs w:val="18"/>
        </w:rPr>
        <w:t xml:space="preserve">  ● Traslado regular aeropuerto – hotel – aeropuerto.</w:t>
      </w:r>
    </w:p>
    <w:p>
      <w:pPr>
        <w:jc w:val="start"/>
      </w:pPr>
      <w:r>
        <w:rPr>
          <w:rFonts w:ascii="Arial" w:hAnsi="Arial" w:eastAsia="Arial" w:cs="Arial"/>
          <w:sz w:val="18"/>
          <w:szCs w:val="18"/>
        </w:rPr>
        <w:t xml:space="preserve">  ● 03 noches de alojamiento en Panamá en hotel de categoría elegida.</w:t>
      </w:r>
    </w:p>
    <w:p>
      <w:pPr>
        <w:jc w:val="start"/>
      </w:pPr>
      <w:r>
        <w:rPr>
          <w:rFonts w:ascii="Arial" w:hAnsi="Arial" w:eastAsia="Arial" w:cs="Arial"/>
          <w:sz w:val="18"/>
          <w:szCs w:val="18"/>
        </w:rPr>
        <w:t xml:space="preserve">  ● 03 noches de alojamiento en San José en hotel de categoría elegida.</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servicios no utilizados, no serán reembolsados bajo ninguna circunstancia.</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4"/>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F3216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A89F7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1226D8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C86CA64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F4edR"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2025-07-09T07:12:17-06:00</dcterms:created>
  <dcterms:modified xsi:type="dcterms:W3CDTF">2025-07-09T07:12:17-06:00</dcterms:modified>
</cp:coreProperties>
</file>

<file path=docProps/custom.xml><?xml version="1.0" encoding="utf-8"?>
<Properties xmlns="http://schemas.openxmlformats.org/officeDocument/2006/custom-properties" xmlns:vt="http://schemas.openxmlformats.org/officeDocument/2006/docPropsVTypes"/>
</file>