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Patagonia Irresistible</w:t>
      </w:r>
    </w:p>
    <w:p>
      <w:pPr>
        <w:jc w:val="start"/>
      </w:pPr>
      <w:r>
        <w:rPr>
          <w:rFonts w:ascii="Arial" w:hAnsi="Arial" w:eastAsia="Arial" w:cs="Arial"/>
          <w:sz w:val="22.5"/>
          <w:szCs w:val="22.5"/>
          <w:b w:val="1"/>
          <w:bCs w:val="1"/>
        </w:rPr>
        <w:t xml:space="preserve">MT-52023  </w:t>
      </w:r>
      <w:r>
        <w:rPr>
          <w:rFonts w:ascii="Arial" w:hAnsi="Arial" w:eastAsia="Arial" w:cs="Arial"/>
          <w:sz w:val="22.5"/>
          <w:szCs w:val="22.5"/>
        </w:rPr>
        <w:t xml:space="preserve">- Web: </w:t>
      </w:r>
      <w:hyperlink r:id="rId7" w:history="1">
        <w:r>
          <w:rPr>
            <w:color w:val="blue"/>
          </w:rPr>
          <w:t xml:space="preserve">https://viaje.mt/czq</w:t>
        </w:r>
      </w:hyperlink>
    </w:p>
    <w:p>
      <w:pPr>
        <w:jc w:val="start"/>
      </w:pPr>
      <w:r>
        <w:rPr>
          <w:rFonts w:ascii="Arial" w:hAnsi="Arial" w:eastAsia="Arial" w:cs="Arial"/>
          <w:sz w:val="22.5"/>
          <w:szCs w:val="22.5"/>
          <w:b w:val="1"/>
          <w:bCs w:val="1"/>
        </w:rPr>
        <w:t xml:space="preserve">11 días y 9 noches</w:t>
      </w:r>
    </w:p>
    <w:p>
      <w:pPr>
        <w:jc w:val="start"/>
      </w:pPr>
    </w:p>
    <w:p>
      <w:pPr>
        <w:jc w:val="center"/>
        <w:spacing w:before="450"/>
      </w:pPr>
      <w:r>
        <w:rPr>
          <w:rFonts w:ascii="Arial" w:hAnsi="Arial" w:eastAsia="Arial" w:cs="Arial"/>
          <w:sz w:val="33"/>
          <w:szCs w:val="33"/>
        </w:rPr>
        <w:t xml:space="preserve">Desde $2358 </w:t>
      </w:r>
      <w:r>
        <w:rPr>
          <w:rFonts w:ascii="Arial" w:hAnsi="Arial" w:eastAsia="Arial" w:cs="Arial"/>
          <w:sz w:val="25.5"/>
          <w:szCs w:val="25.5"/>
          <w:vertAlign w:val="superscript"/>
        </w:rPr>
        <w:t xml:space="preserve">USD</w:t>
      </w:r>
      <w:r>
        <w:rPr>
          <w:rFonts w:ascii="Arial" w:hAnsi="Arial" w:eastAsia="Arial" w:cs="Arial"/>
          <w:sz w:val="33"/>
          <w:szCs w:val="33"/>
        </w:rPr>
        <w:t xml:space="preserve"> | DBL + 679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Buenos Aires, Ushuaia, El Calafate.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Buenos Aires.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BUENOS AIRES  -  USHUAIA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hora prevista, traslado al aeropuerto para abordar vuelo con destino a Ushuaia.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USHUAIA  -  Parque Nacional Tierra de Fuego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al Parque Nacional tierra del fuego, el único con costa marítima en nuestro país. Está ubicado a 12 km. al Oeste de la ciudad de Ushuaia. Por sus características geográficas y climáticas es UNICO en el país, su singularidad está dada por que en sus sesenta y tres mil (63,000) hectáreas se combinan distintos ambientes (boscoso, marítimo, lacustre y montantilde;oso). Durante el recorrido se destacan las espléndidas vistas panorámicas del Canal Beagle, enmarcado por la Cordillera de los Andes y sus bosques nativos formados por Lengas, Guindos y Ntilde;ires (Nothofagus), turbales y castoreras. Uno de los sitios más destacados en este recorrido es la última bahía argentina al S.O. conocida como Lapataia, siendo el Fin de la Ruta Nacional Ndeg; 3, también visitaremos el Lago Acigami (ex Roca) y Ensenada.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USHUAIA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USHUAIA  -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programada traslado al aeropuerto para abordar vuelo con destino a El Calafate.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EL CALAFATE  -  Parque Nacional Los Glaciares con Safari Náutico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Salimos desde El Calafate con destino al glaciar Perito Moreno, temprano en la mantilde;ana. Recorremos un trayecto de 80 Km. haciendo paradas para tomar fotografías, acompantilde;ados con un guía habilitado por el Parque Nacional ldquo;Los Glaciaresrdquo;, quien nos brindara toda la información sobre el entorno, la historia y el misticismo de este Glaciar único. Luego de entrar a la zona del bosque andino patagónico, nos detendremos en la curva de los suspiros, para disfrutar de la primera vista del Glaciar Perito Moreno, continuando luego hasta las pasarelas del mismo donde dispondremos de tiempo libre para caminar por las pasarelas frente al glaciar y así poder disfrutarlo. El glaciar tiene una superficie de 195 km. cuadrados, 6 km. de ancho y 60 metros de alto sobre el nivel del Lago, esta masa de hielo tiene desprendimientos permanentes de hielo en su frente donde enormes pedazos del mismo caen al agua provocando un espectáculo ensordecedor. Estos bloques de hielo navegan a través del Canal de los Témpanos llegando muchas veces hasta el mismo comienzo del río Santa Cruz luego de navegar casi 150 kms. Complementamos la excursión con el Safari Náutico, se embarca en la Bahía Bajo de las Sombras y se navega por el Brazo Rico frente a la pared Sur a una distancia de unos 200 mts del Glaciar. Allí podrás apreciar la majestuosidad y altura real, que supera los 70 metros sobre el nivel del Lago.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Safari Náutico no opera de mayo a septiembre.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realizar como paseo opcional: minitrekking, Ríos de hielo express o Cerro Frías.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EL CALAFATE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programada traslado al aeropuerto para abordar vuelo con destino a Buenos Aires.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tomar el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$ 2,318</w:t>
            </w:r>
          </w:p>
        </w:tc>
        <w:tc>
          <w:tcPr>
            <w:tcW w:w="5000" w:type="pct"/>
          </w:tcPr>
          <w:p>
            <w:pPr/>
            <w:r>
              <w:rPr>
                <w:rFonts w:ascii="Arial" w:hAnsi="Arial" w:eastAsia="Arial" w:cs="Arial"/>
                <w:color w:val="000000"/>
                <w:sz w:val="18"/>
                <w:szCs w:val="18"/>
              </w:rPr>
              <w:t xml:space="preserve">$ 2,358</w:t>
            </w:r>
          </w:p>
        </w:tc>
        <w:tc>
          <w:tcPr>
            <w:tcW w:w="5000" w:type="pct"/>
          </w:tcPr>
          <w:p>
            <w:pPr/>
            <w:r>
              <w:rPr>
                <w:rFonts w:ascii="Arial" w:hAnsi="Arial" w:eastAsia="Arial" w:cs="Arial"/>
                <w:color w:val="000000"/>
                <w:sz w:val="18"/>
                <w:szCs w:val="18"/>
              </w:rPr>
              <w:t xml:space="preserve">$ 2,988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$ 2,668</w:t>
            </w:r>
          </w:p>
        </w:tc>
        <w:tc>
          <w:tcPr>
            <w:tcW w:w="5000" w:type="pct"/>
          </w:tcPr>
          <w:p>
            <w:pPr/>
            <w:r>
              <w:rPr>
                <w:rFonts w:ascii="Arial" w:hAnsi="Arial" w:eastAsia="Arial" w:cs="Arial"/>
                <w:color w:val="000000"/>
                <w:sz w:val="18"/>
                <w:szCs w:val="18"/>
              </w:rPr>
              <w:t xml:space="preserve">$ 2,718</w:t>
            </w:r>
          </w:p>
        </w:tc>
        <w:tc>
          <w:tcPr>
            <w:tcW w:w="5000" w:type="pct"/>
          </w:tcPr>
          <w:p>
            <w:pPr/>
            <w:r>
              <w:rPr>
                <w:rFonts w:ascii="Arial" w:hAnsi="Arial" w:eastAsia="Arial" w:cs="Arial"/>
                <w:color w:val="000000"/>
                <w:sz w:val="18"/>
                <w:szCs w:val="18"/>
              </w:rPr>
              <w:t xml:space="preserve">$ 3,758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$ 3,198</w:t>
            </w:r>
          </w:p>
        </w:tc>
        <w:tc>
          <w:tcPr>
            <w:tcW w:w="5000" w:type="pct"/>
          </w:tcPr>
          <w:p>
            <w:pPr/>
            <w:r>
              <w:rPr>
                <w:rFonts w:ascii="Arial" w:hAnsi="Arial" w:eastAsia="Arial" w:cs="Arial"/>
                <w:color w:val="000000"/>
                <w:sz w:val="18"/>
                <w:szCs w:val="18"/>
              </w:rPr>
              <w:t xml:space="preserve">$ 3,268</w:t>
            </w:r>
          </w:p>
        </w:tc>
        <w:tc>
          <w:tcPr>
            <w:tcW w:w="5000" w:type="pct"/>
          </w:tcPr>
          <w:p>
            <w:pPr/>
            <w:r>
              <w:rPr>
                <w:rFonts w:ascii="Arial" w:hAnsi="Arial" w:eastAsia="Arial" w:cs="Arial"/>
                <w:color w:val="000000"/>
                <w:sz w:val="18"/>
                <w:szCs w:val="18"/>
              </w:rPr>
              <w:t xml:space="preserve">$ 4,768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$ 4,318</w:t>
            </w:r>
          </w:p>
        </w:tc>
        <w:tc>
          <w:tcPr>
            <w:tcW w:w="5000" w:type="pct"/>
          </w:tcPr>
          <w:p>
            <w:pPr/>
            <w:r>
              <w:rPr>
                <w:rFonts w:ascii="Arial" w:hAnsi="Arial" w:eastAsia="Arial" w:cs="Arial"/>
                <w:color w:val="000000"/>
                <w:sz w:val="18"/>
                <w:szCs w:val="18"/>
              </w:rPr>
              <w:t xml:space="preserve">$ 4,398</w:t>
            </w:r>
          </w:p>
        </w:tc>
        <w:tc>
          <w:tcPr>
            <w:tcW w:w="5000" w:type="pct"/>
          </w:tcPr>
          <w:p>
            <w:pPr/>
            <w:r>
              <w:rPr>
                <w:rFonts w:ascii="Arial" w:hAnsi="Arial" w:eastAsia="Arial" w:cs="Arial"/>
                <w:color w:val="000000"/>
                <w:sz w:val="18"/>
                <w:szCs w:val="18"/>
              </w:rPr>
              <w:t xml:space="preserve">$ 6,678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$ 679</w:t>
            </w:r>
          </w:p>
        </w:tc>
      </w:tr>
      <w:tr>
        <w:trPr/>
        <w:tc>
          <w:tcPr>
            <w:tcW w:w="5000" w:type="pct"/>
          </w:tcPr>
          <w:p>
            <w:pPr/>
            <w:r>
              <w:rPr>
                <w:rFonts w:ascii="Arial" w:hAnsi="Arial" w:eastAsia="Arial" w:cs="Arial"/>
                <w:color w:val="000000"/>
                <w:sz w:val="18"/>
                <w:szCs w:val="18"/>
              </w:rPr>
              <w:t xml:space="preserve">Entradas a Parque Nacional Los Glaciares</w:t>
            </w:r>
          </w:p>
        </w:tc>
        <w:tc>
          <w:tcPr>
            <w:tcW w:w="5000" w:type="pct"/>
          </w:tcPr>
          <w:p>
            <w:pPr/>
            <w:r>
              <w:rPr>
                <w:rFonts w:ascii="Arial" w:hAnsi="Arial" w:eastAsia="Arial" w:cs="Arial"/>
                <w:color w:val="000000"/>
                <w:sz w:val="18"/>
                <w:szCs w:val="18"/>
              </w:rPr>
              <w:t xml:space="preserve">$ 30</w:t>
            </w:r>
          </w:p>
        </w:tc>
      </w:tr>
      <w:tr>
        <w:trPr/>
        <w:tc>
          <w:tcPr>
            <w:tcW w:w="5000" w:type="pct"/>
          </w:tcPr>
          <w:p>
            <w:pPr/>
            <w:r>
              <w:rPr>
                <w:rFonts w:ascii="Arial" w:hAnsi="Arial" w:eastAsia="Arial" w:cs="Arial"/>
                <w:color w:val="000000"/>
                <w:sz w:val="18"/>
                <w:szCs w:val="18"/>
              </w:rPr>
              <w:t xml:space="preserve">Entradas a Parque Tierra del Fuego</w:t>
            </w:r>
          </w:p>
        </w:tc>
        <w:tc>
          <w:tcPr>
            <w:tcW w:w="5000" w:type="pct"/>
          </w:tcPr>
          <w:p>
            <w:pPr/>
            <w:r>
              <w:rPr>
                <w:rFonts w:ascii="Arial" w:hAnsi="Arial" w:eastAsia="Arial" w:cs="Arial"/>
                <w:color w:val="000000"/>
                <w:sz w:val="18"/>
                <w:szCs w:val="18"/>
              </w:rPr>
              <w:t xml:space="preserve">$ 34</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Bah</w:t>
            </w:r>
            <w:r>
              <w:rPr>
                <w:rFonts w:ascii="Arial" w:hAnsi="Arial" w:eastAsia="Arial" w:cs="Arial"/>
                <w:color w:val="000000"/>
                <w:sz w:val="18"/>
                <w:szCs w:val="18"/>
              </w:rPr>
              <w:t xml:space="preserve">ía Redonda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Altos Ushuaia</w:t>
            </w:r>
          </w:p>
        </w:tc>
        <w:tc>
          <w:tcPr>
            <w:tcW w:w="5000" w:type="pct"/>
          </w:tcPr>
          <w:p>
            <w:pPr/>
            <w:r>
              <w:rPr>
                <w:rFonts w:ascii="Arial" w:hAnsi="Arial" w:eastAsia="Arial" w:cs="Arial"/>
                <w:color w:val="000000"/>
                <w:sz w:val="18"/>
                <w:szCs w:val="18"/>
              </w:rPr>
              <w:t xml:space="preserve">Ushuaia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Posada Los Alamos</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Albatros</w:t>
            </w:r>
          </w:p>
        </w:tc>
        <w:tc>
          <w:tcPr>
            <w:tcW w:w="5000" w:type="pct"/>
          </w:tcPr>
          <w:p>
            <w:pPr/>
            <w:r>
              <w:rPr>
                <w:rFonts w:ascii="Arial" w:hAnsi="Arial" w:eastAsia="Arial" w:cs="Arial"/>
                <w:color w:val="000000"/>
                <w:sz w:val="18"/>
                <w:szCs w:val="18"/>
              </w:rPr>
              <w:t xml:space="preserve">Ushuaia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 Vista Lago</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Las Hayas Jr. Suite</w:t>
            </w:r>
          </w:p>
        </w:tc>
        <w:tc>
          <w:tcPr>
            <w:tcW w:w="5000" w:type="pct"/>
          </w:tcPr>
          <w:p>
            <w:pPr/>
            <w:r>
              <w:rPr>
                <w:rFonts w:ascii="Arial" w:hAnsi="Arial" w:eastAsia="Arial" w:cs="Arial"/>
                <w:color w:val="000000"/>
                <w:sz w:val="18"/>
                <w:szCs w:val="18"/>
              </w:rPr>
              <w:t xml:space="preserve">Ushuaia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 (Suite De Lujo)</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Arakur</w:t>
            </w:r>
          </w:p>
        </w:tc>
        <w:tc>
          <w:tcPr>
            <w:tcW w:w="5000" w:type="pct"/>
          </w:tcPr>
          <w:p>
            <w:pPr/>
            <w:r>
              <w:rPr>
                <w:rFonts w:ascii="Arial" w:hAnsi="Arial" w:eastAsia="Arial" w:cs="Arial"/>
                <w:color w:val="000000"/>
                <w:sz w:val="18"/>
                <w:szCs w:val="18"/>
              </w:rPr>
              <w:t xml:space="preserve">Ushuaia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Buenos Aires – México </w:t>
      </w:r>
    </w:p>
    <w:p>
      <w:pPr>
        <w:jc w:val="start"/>
      </w:pPr>
      <w:r>
        <w:rPr>
          <w:rFonts w:ascii="Arial" w:hAnsi="Arial" w:eastAsia="Arial" w:cs="Arial"/>
          <w:sz w:val="18"/>
          <w:szCs w:val="18"/>
        </w:rPr>
        <w:t xml:space="preserve">  ● Boleto de avión Buenos Aires – Ushuaia – El Calafate – Buenos Aires con AR.</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03 noches en Buenos Aires en hotel de categoría elegida.</w:t>
      </w:r>
    </w:p>
    <w:p>
      <w:pPr>
        <w:jc w:val="start"/>
      </w:pPr>
      <w:r>
        <w:rPr>
          <w:rFonts w:ascii="Arial" w:hAnsi="Arial" w:eastAsia="Arial" w:cs="Arial"/>
          <w:sz w:val="18"/>
          <w:szCs w:val="18"/>
        </w:rPr>
        <w:t xml:space="preserve">  ● 03 noches en Ushuaia en hotel de categoría elegida.</w:t>
      </w:r>
    </w:p>
    <w:p>
      <w:pPr>
        <w:jc w:val="start"/>
      </w:pPr>
      <w:r>
        <w:rPr>
          <w:rFonts w:ascii="Arial" w:hAnsi="Arial" w:eastAsia="Arial" w:cs="Arial"/>
          <w:sz w:val="18"/>
          <w:szCs w:val="18"/>
        </w:rPr>
        <w:t xml:space="preserve">  ● 03 noches en El Calafate en hotel de categoría elegida.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LATAM permite una pieza de 23 kg. por pasajero, Aerolíneas Argentinas permite una pieza de 15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BEA67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F8C47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zq"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2024-05-02T11:56:59-06:00</dcterms:created>
  <dcterms:modified xsi:type="dcterms:W3CDTF">2024-05-02T11:56:59-06:00</dcterms:modified>
</cp:coreProperties>
</file>

<file path=docProps/custom.xml><?xml version="1.0" encoding="utf-8"?>
<Properties xmlns="http://schemas.openxmlformats.org/officeDocument/2006/custom-properties" xmlns:vt="http://schemas.openxmlformats.org/officeDocument/2006/docPropsVTypes"/>
</file>