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Capitales del Cono Sur</w:t>
      </w:r>
    </w:p>
    <w:p>
      <w:pPr>
        <w:jc w:val="start"/>
      </w:pPr>
      <w:r>
        <w:rPr>
          <w:rFonts w:ascii="Arial" w:hAnsi="Arial" w:eastAsia="Arial" w:cs="Arial"/>
          <w:sz w:val="22.5"/>
          <w:szCs w:val="22.5"/>
          <w:b w:val="1"/>
          <w:bCs w:val="1"/>
        </w:rPr>
        <w:t xml:space="preserve">MT-52036  </w:t>
      </w:r>
      <w:r>
        <w:rPr>
          <w:rFonts w:ascii="Arial" w:hAnsi="Arial" w:eastAsia="Arial" w:cs="Arial"/>
          <w:sz w:val="22.5"/>
          <w:szCs w:val="22.5"/>
        </w:rPr>
        <w:t xml:space="preserve">- Web: </w:t>
      </w:r>
      <w:hyperlink r:id="rId7" w:history="1">
        <w:r>
          <w:rPr>
            <w:color w:val="blue"/>
          </w:rPr>
          <w:t xml:space="preserve">https://viaje.mt/LL8ZM</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$2498 </w:t>
      </w:r>
      <w:r>
        <w:rPr>
          <w:rFonts w:ascii="Arial" w:hAnsi="Arial" w:eastAsia="Arial" w:cs="Arial"/>
          <w:sz w:val="25.5"/>
          <w:szCs w:val="25.5"/>
          <w:vertAlign w:val="superscript"/>
        </w:rPr>
        <w:t xml:space="preserve">USD</w:t>
      </w:r>
      <w:r>
        <w:rPr>
          <w:rFonts w:ascii="Arial" w:hAnsi="Arial" w:eastAsia="Arial" w:cs="Arial"/>
          <w:sz w:val="33"/>
          <w:szCs w:val="33"/>
        </w:rPr>
        <w:t xml:space="preserve"> | DBL + 659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Uruguay, Brasil,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Montevideo, Buenos Aires, Río de Janeiro.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Río de Janeiro vía Sao Paulo.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hacia Río de Janeiro.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RIO DE JANEIRO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Buenos Aires.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MONTEVIDEO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puerto para abordar buquebus con destino a Montevideo, Uruguay.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MONTEVIDEO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paseo guiado por la ciudad en un confortable mini bus climatizado con paradas para tomar fotos en lugares emblemáticos de Montevideo. Conoceremos La Plaza Independencia en donde se encuentran La Puerta de la Ciudadela, el Teatro Solís, la Torre Ejecutiva, el Palacio Estévez, el Palacio Salvo y monumento al prócer uruguayo José Gervasio Artigas. Recorreremos parte de la avenida principal (18 de julio), para dirigirnos luego hacia el Palacio Legislativo (Parlamento). Visitaremos el Mercado Agrícola de Montevideo que funciona dentro de un edificio histórico y ofrece una gran variedad de productos autóctonos. El Parque José Batlle y Ordoñez será la próxima parada del paseo, desde donde veremos el Estadio Centenario y el Monumento a la Carreta; para continuar luego hacia la Rambla de Montevideo desde Pocitos hasta cartel Montevideo donde finaliza el paseo.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MONTEVIDEO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MONTEVIDEO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tomar el vuelo con destino a la ciudad de Santiago.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$ 2,448</w:t>
            </w:r>
          </w:p>
        </w:tc>
        <w:tc>
          <w:tcPr>
            <w:tcW w:w="5000" w:type="pct"/>
          </w:tcPr>
          <w:p>
            <w:pPr/>
            <w:r>
              <w:rPr>
                <w:rFonts w:ascii="Arial" w:hAnsi="Arial" w:eastAsia="Arial" w:cs="Arial"/>
                <w:color w:val="000000"/>
                <w:sz w:val="18"/>
                <w:szCs w:val="18"/>
              </w:rPr>
              <w:t xml:space="preserve">$ 2,498</w:t>
            </w:r>
          </w:p>
        </w:tc>
        <w:tc>
          <w:tcPr>
            <w:tcW w:w="5000" w:type="pct"/>
          </w:tcPr>
          <w:p>
            <w:pPr/>
            <w:r>
              <w:rPr>
                <w:rFonts w:ascii="Arial" w:hAnsi="Arial" w:eastAsia="Arial" w:cs="Arial"/>
                <w:color w:val="000000"/>
                <w:sz w:val="18"/>
                <w:szCs w:val="18"/>
              </w:rPr>
              <w:t xml:space="preserve">$ 3,518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$ 2,918</w:t>
            </w:r>
          </w:p>
        </w:tc>
        <w:tc>
          <w:tcPr>
            <w:tcW w:w="5000" w:type="pct"/>
          </w:tcPr>
          <w:p>
            <w:pPr/>
            <w:r>
              <w:rPr>
                <w:rFonts w:ascii="Arial" w:hAnsi="Arial" w:eastAsia="Arial" w:cs="Arial"/>
                <w:color w:val="000000"/>
                <w:sz w:val="18"/>
                <w:szCs w:val="18"/>
              </w:rPr>
              <w:t xml:space="preserve">$ 2,978</w:t>
            </w:r>
          </w:p>
        </w:tc>
        <w:tc>
          <w:tcPr>
            <w:tcW w:w="5000" w:type="pct"/>
          </w:tcPr>
          <w:p>
            <w:pPr/>
            <w:r>
              <w:rPr>
                <w:rFonts w:ascii="Arial" w:hAnsi="Arial" w:eastAsia="Arial" w:cs="Arial"/>
                <w:color w:val="000000"/>
                <w:sz w:val="18"/>
                <w:szCs w:val="18"/>
              </w:rPr>
              <w:t xml:space="preserve">$ 4,128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$ 3,418</w:t>
            </w:r>
          </w:p>
        </w:tc>
        <w:tc>
          <w:tcPr>
            <w:tcW w:w="5000" w:type="pct"/>
          </w:tcPr>
          <w:p>
            <w:pPr/>
            <w:r>
              <w:rPr>
                <w:rFonts w:ascii="Arial" w:hAnsi="Arial" w:eastAsia="Arial" w:cs="Arial"/>
                <w:color w:val="000000"/>
                <w:sz w:val="18"/>
                <w:szCs w:val="18"/>
              </w:rPr>
              <w:t xml:space="preserve">$ 3,488</w:t>
            </w:r>
          </w:p>
        </w:tc>
        <w:tc>
          <w:tcPr>
            <w:tcW w:w="5000" w:type="pct"/>
          </w:tcPr>
          <w:p>
            <w:pPr/>
            <w:r>
              <w:rPr>
                <w:rFonts w:ascii="Arial" w:hAnsi="Arial" w:eastAsia="Arial" w:cs="Arial"/>
                <w:color w:val="000000"/>
                <w:sz w:val="18"/>
                <w:szCs w:val="18"/>
              </w:rPr>
              <w:t xml:space="preserve">$ 5,328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$ 659</w:t>
            </w:r>
          </w:p>
        </w:tc>
      </w:tr>
    </w:tbl>
    <w:p>
      <w:pPr>
        <w:jc w:val="start"/>
      </w:pPr>
      <w:r>
        <w:rPr>
          <w:rFonts w:ascii="Arial" w:hAnsi="Arial" w:eastAsia="Arial" w:cs="Arial"/>
          <w:color w:val="000000"/>
          <w:sz w:val="18"/>
          <w:szCs w:val="18"/>
        </w:rPr>
        <w:t xml:space="preserve">– Precios indicados en USD.– Precios no aplican en eventos especiales, carnaval, semana santa, pascua, navidad y año nuevo.– Tarifas validas con precompra de 21 dias.–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Europa Hotel</w:t>
            </w:r>
          </w:p>
        </w:tc>
        <w:tc>
          <w:tcPr>
            <w:tcW w:w="5000" w:type="pct"/>
          </w:tcPr>
          <w:p>
            <w:pPr/>
            <w:r>
              <w:rPr>
                <w:rFonts w:ascii="Arial" w:hAnsi="Arial" w:eastAsia="Arial" w:cs="Arial"/>
                <w:color w:val="000000"/>
                <w:sz w:val="18"/>
                <w:szCs w:val="18"/>
              </w:rPr>
              <w:t xml:space="preserve">Montevideo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Uruguay</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Regency Way</w:t>
            </w:r>
          </w:p>
        </w:tc>
        <w:tc>
          <w:tcPr>
            <w:tcW w:w="5000" w:type="pct"/>
          </w:tcPr>
          <w:p>
            <w:pPr/>
            <w:r>
              <w:rPr>
                <w:rFonts w:ascii="Arial" w:hAnsi="Arial" w:eastAsia="Arial" w:cs="Arial"/>
                <w:color w:val="000000"/>
                <w:sz w:val="18"/>
                <w:szCs w:val="18"/>
              </w:rPr>
              <w:t xml:space="preserve">Montevideo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Uruguay</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Costanero MGallery</w:t>
            </w:r>
          </w:p>
        </w:tc>
        <w:tc>
          <w:tcPr>
            <w:tcW w:w="5000" w:type="pct"/>
          </w:tcPr>
          <w:p>
            <w:pPr/>
            <w:r>
              <w:rPr>
                <w:rFonts w:ascii="Arial" w:hAnsi="Arial" w:eastAsia="Arial" w:cs="Arial"/>
                <w:color w:val="000000"/>
                <w:sz w:val="18"/>
                <w:szCs w:val="18"/>
              </w:rPr>
              <w:t xml:space="preserve">Montevideo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Uruguay</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Montevideo – Santiago – México.</w:t>
      </w:r>
    </w:p>
    <w:p>
      <w:pPr>
        <w:jc w:val="start"/>
      </w:pPr>
      <w:r>
        <w:rPr>
          <w:rFonts w:ascii="Arial" w:hAnsi="Arial" w:eastAsia="Arial" w:cs="Arial"/>
          <w:sz w:val="18"/>
          <w:szCs w:val="18"/>
        </w:rPr>
        <w:t xml:space="preserve">  ● Boleto de avión Río de Janeiro – Buenos Aires con AR.</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03 noches de alojamiento en Montevideo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4"/>
        </w:numPr>
      </w:pPr>
      <w:r>
        <w:rPr>
          <w:rFonts w:ascii="Arial" w:hAnsi="Arial" w:eastAsia="Arial" w:cs="Arial"/>
          <w:sz w:val="18"/>
          <w:szCs w:val="18"/>
        </w:rPr>
        <w:t xml:space="preserve">Pasaporte con vigencia mínima de 06 meses al término del viaje.</w:t>
      </w:r>
    </w:p>
    <w:p>
      <w:pPr>
        <w:numPr>
          <w:ilvl w:val="0"/>
          <w:numId w:val="4"/>
        </w:numPr>
      </w:pPr>
      <w:r>
        <w:rPr>
          <w:rFonts w:ascii="Arial" w:hAnsi="Arial" w:eastAsia="Arial" w:cs="Arial"/>
          <w:sz w:val="18"/>
          <w:szCs w:val="18"/>
        </w:rPr>
        <w:t xml:space="preserve">Uso de mascarilla en algunos casos.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5"/>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F1969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37A2A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589622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1D53752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7FAE98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L8Z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2025-07-08T10:53:54-06:00</dcterms:created>
  <dcterms:modified xsi:type="dcterms:W3CDTF">2025-07-08T10:53:54-06:00</dcterms:modified>
</cp:coreProperties>
</file>

<file path=docProps/custom.xml><?xml version="1.0" encoding="utf-8"?>
<Properties xmlns="http://schemas.openxmlformats.org/officeDocument/2006/custom-properties" xmlns:vt="http://schemas.openxmlformats.org/officeDocument/2006/docPropsVTypes"/>
</file>