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Fascinante Sur Peruano</w:t>
      </w:r>
    </w:p>
    <w:p>
      <w:pPr>
        <w:jc w:val="start"/>
      </w:pPr>
      <w:r>
        <w:rPr>
          <w:rFonts w:ascii="Arial" w:hAnsi="Arial" w:eastAsia="Arial" w:cs="Arial"/>
          <w:sz w:val="22.5"/>
          <w:szCs w:val="22.5"/>
          <w:b w:val="1"/>
          <w:bCs w:val="1"/>
        </w:rPr>
        <w:t xml:space="preserve">MT-52053  </w:t>
      </w:r>
      <w:r>
        <w:rPr>
          <w:rFonts w:ascii="Arial" w:hAnsi="Arial" w:eastAsia="Arial" w:cs="Arial"/>
          <w:sz w:val="22.5"/>
          <w:szCs w:val="22.5"/>
        </w:rPr>
        <w:t xml:space="preserve">- Web: </w:t>
      </w:r>
      <w:hyperlink r:id="rId7" w:history="1">
        <w:r>
          <w:rPr>
            <w:color w:val="blue"/>
          </w:rPr>
          <w:t xml:space="preserve">https://viaje.mt/my9dJ</w:t>
        </w:r>
      </w:hyperlink>
    </w:p>
    <w:p>
      <w:pPr>
        <w:jc w:val="start"/>
      </w:pPr>
      <w:r>
        <w:rPr>
          <w:rFonts w:ascii="Arial" w:hAnsi="Arial" w:eastAsia="Arial" w:cs="Arial"/>
          <w:sz w:val="22.5"/>
          <w:szCs w:val="22.5"/>
          <w:b w:val="1"/>
          <w:bCs w:val="1"/>
        </w:rPr>
        <w:t xml:space="preserve">11 días y 10 noches</w:t>
      </w:r>
    </w:p>
    <w:p>
      <w:pPr>
        <w:jc w:val="start"/>
      </w:pPr>
    </w:p>
    <w:p>
      <w:pPr>
        <w:jc w:val="center"/>
        <w:spacing w:before="450"/>
      </w:pPr>
      <w:r>
        <w:rPr>
          <w:rFonts w:ascii="Arial" w:hAnsi="Arial" w:eastAsia="Arial" w:cs="Arial"/>
          <w:sz w:val="33"/>
          <w:szCs w:val="33"/>
        </w:rPr>
        <w:t xml:space="preserve">Desde $1918 </w:t>
      </w:r>
      <w:r>
        <w:rPr>
          <w:rFonts w:ascii="Arial" w:hAnsi="Arial" w:eastAsia="Arial" w:cs="Arial"/>
          <w:sz w:val="25.5"/>
          <w:szCs w:val="25.5"/>
          <w:vertAlign w:val="superscript"/>
        </w:rPr>
        <w:t xml:space="preserve">USD</w:t>
      </w:r>
      <w:r>
        <w:rPr>
          <w:rFonts w:ascii="Arial" w:hAnsi="Arial" w:eastAsia="Arial" w:cs="Arial"/>
          <w:sz w:val="33"/>
          <w:szCs w:val="33"/>
        </w:rPr>
        <w:t xml:space="preserve"> | DBL + 440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Perú.</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Lima, Arequipa, Colca, Puno, Cusco, Machu Picchu.</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Lima, Perú.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LIMA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pasearemos las principales calles, plazas y avenidas. Comenzaremos por el Parque del Amor en Miraflores, con una espectacular vista del Océano Pacífico. Luego, tendremos una vista panorámica de la Huaca Pucllana, centro ceremonial de la cultura Lima. Continuaremos a la Plaza de Armas, donde encontraremos el Palacio de Gobierno y el Palacio Municipal. Visitaremos la Catedral y caminaremos hasta el Convento de Santo Domingo, cuyos pasillos fueron transitados por San Martín de Porras y Santa Rosa de Lima en el siglo XVII y donde actualmente yacen sus restos.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Catedral de Lima no opera los días sábado en la tarde, ni domingos por la mantilde;ana, se reemplaza por Museo de Arte de Lima  -  MALI. La Catedral cierra en algunos feriados nacionales y/o religiosos.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LIMA  -  AREQUIPA  -  Monasterio de Santa Catalina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vuelo hacia Arequipa. A la llegada, asistencia y traslado al hotel. Resto de la mantilde;ana libre para aclimatarse. En la tarde, la Ciudad Blanca nos abre sus puertas en un recorrido que inicia en el mirador de Carmen Alto, lugar que nos brinda un bello paisaje de andenería agrícola y desde donde podremos observar los tres volcanes tutelares que rodean la ciudad: Misti, Chachani y Pichu-Pichu. Seguiremos hacia el distrito colonial de Yanahuara, visitaremos su plaza y su iglesia construida al estilo andaluz, conoceremos su mirador, levantado con una bella arquitectura y rodeados de arcos de sillar, además conoceremos el callejón del cabildo, típica callejuela de sillar adornada con geranios. Luego, visitaremos el Monasterio de Santa Catalina, impresionante monumento religioso que estuvo cerrado por cerca de 400 antilde;os; con estrechas calles, plazas y jardines nos recuerda a los barrios antiguos de Sevilla o Granada. Finalmente, nos dirigiremos a la Plaza de Armas, donde podremos observar la Catedral y los portales que rodean la plaza, iremos finalmente a la Iglesia de la Compantilde;ía de Jesús; fundada en el siglo XVII por los Jesuitas, destacan sus claustros y la famosa Cúpula de San Ignacio.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AREQUIPA  -  COLCA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al espectacular Valle del Colca. Subiremos por las faldas del volcán Chachani; la vista del volcán Misti y del Picchu Picchu es espectacular. Cruzaremos por la reserva de vicuntilde;as de Pampa Cantilde;ahuas, donde las veremos libres, recorriendo a su antojo las tierras alto-andinas. Singulares pueblos típicos saldrán a nuestro paso. Almorzaremos en el camino a nuestro albergue. Tendremos la tarde libre para descansar y disfrutar de nuestro albergue o para visitar de manera opcional los bantilde;os termales de la zona.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COLCA  -  PUNO  -  Cruz del Condor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Muy temprano por la mantilde;ana, nos dirigiremos hacia el mirador de la Cruz del Cóndor. Estaremos expectantes del imponente vuelo de los cóndores, enormes aves andinas en vías de extinción que son el símbolo de la Cordillera de los Andes. La vista nos permite apreciar por completo la dimensión del cantilde;ón, considerado uno de los más profundos del mundo. Visitaremos el pueblo de Maca y Yanque que aún conservan sus iglesias coloniales. Luego del almuerzo, realizaremos un viaje de 5 horas aproximadamente en transporte especial hasta nuestro hotel en la ciudad de Puno, donde seremos recibidos y asistidos a nuestra llegada.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PUNO  -  Isla de Taquile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Empezaremos visitando a los Uros, hospitalarios locales que nos recibirán en islas artificiales construidas en base a totora. Luego continuaremos hacia la Isla de Taquile, donde los pobladores todavía preservan ancestrales tradiciones y nos recibirán con sus coloridas vestimentas típicas. Tendremos la oportunidad de explorar la isla y sorprendernos con las bellas vistas del lago. Almuerzo típico en la isla. Por la tarde, retornaremos a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PUNO  -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Partiremos en un bus turístico a la ciudad de Cusco. En el camino realizaremos oportunas paradas para visitar los atractivos de esta paisajística ruta. Nuestra primera parada será el Museo de Sitio de Pucará. No desaprovechemos esta oportunidad para conseguir uno de los clásicos toritos de la localidad. Nuestras siguientes paradas serán para almorzar y disfrutar hermosas vistas en La Raya, límite natural entre Puno y Cusco. Continuaremos hacia Racchi, Templo del Dios Wiracocha, en el cual destacan los enormes muros y pasajes del recinto. Antes de nuestro destino final, visitaremos la hermosa capilla de Andahuaylillas. Arribaremos finalizando la tarde.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CUSCO  -  Visita de Ciudad y Sacsayhuaman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alejaremos de las multitudes para visitar Sacsayhuamán, una impresionante ciudadela llena de colosales construcciones rodeada de hermosos paisajes en total comunión con el entorno. Luego, continuamos hacia el adoratorio Incaico de Qrsquo;enqo, sorprendente será el altar para sacrificios incrustado en la parte interna de su formación rocosa. Finalmente llegamos a la atalaya de Puca Pucará y a Tambomachay, monumento de notable excelencia arquitectónica es considerado uno de los pilares de la cosmovisión andina. Almuerzo libre. En la tarde, recorrido exclusivo de la ciudad que inicia con una visita a la Plaza de San Cristóbal para disfrutar de una vista panorámica de la ciudad. Luego, visitaremos el Mercado de San Pedro, donde nos empaparemos del sabor local y conoceremos más de cerca los productos de la zona en este mercado que lo tiene todo y abastece a la ciudad completa. Luego, el Templo de Koricancha nos recibe con toda su magnificencia; Recinto de Oro es su nombre en quechua y su fastuosidad aún se siente en esas paredes que alguna vez estuvieron totalmente revestidas de oro. Conoceremos también la Iglesia de Santo Domingo. Desde San Blas, el barrio de los artesanos, bajaremos a pie por la calle Hatun Rumiyoc encontrando a nuestro paso el palacio Inca Roca, hoy el Palacio Arzobispal, tendremos tiempo para admirar la mundialmente famosa Piedra de los Doce ángulos. Seguiremos a la Plaza de Armas para visitar La Catedral que alberga obras coloniales de increíble valor.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CUSCO  -  Machu Picchu  -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Partiremos en tren para conocer una de las 7 Maravillas del Mundo. Arribaremos a la estación de Aguas Calientes, donde nuestro personal nos asistirá para abordar el transporte que ascenderá por un camino intrincado obsequiándonos una espectacular vista del río Urubamba que da forma al famoso cantilde;ón. La Ciudad Perdida de los Incas, Machu Picchu, nos recibirá con sus increíbles terrazas, escalinatas, recintos ceremoniales y áreas urbanas. La energía emana de todo el lugar. Luego de una visita guiada, almorzaremos en uno de los restaurantes de la zona. A la hora coordinada, retornaremos en tren y seremos trasladados al hotel en Cusco.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Se recomienda visitar el Valle Sagrado de los Incas, la Montantilde;a de 7 Colores o Laguna de Humantay.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CUSCO  -  LIMA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Check out 09:00 horas. A la hora oportuna traslado al aeropuerto para abordar el vuelo de regreso a la Ciudad de México vía Lima.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$ 1,878</w:t>
            </w:r>
          </w:p>
        </w:tc>
        <w:tc>
          <w:tcPr>
            <w:tcW w:w="5000" w:type="pct"/>
          </w:tcPr>
          <w:p>
            <w:pPr/>
            <w:r>
              <w:rPr>
                <w:rFonts w:ascii="Arial" w:hAnsi="Arial" w:eastAsia="Arial" w:cs="Arial"/>
                <w:color w:val="000000"/>
                <w:sz w:val="18"/>
                <w:szCs w:val="18"/>
              </w:rPr>
              <w:t xml:space="preserve">$ 1,918</w:t>
            </w:r>
          </w:p>
        </w:tc>
        <w:tc>
          <w:tcPr>
            <w:tcW w:w="5000" w:type="pct"/>
          </w:tcPr>
          <w:p>
            <w:pPr/>
            <w:r>
              <w:rPr>
                <w:rFonts w:ascii="Arial" w:hAnsi="Arial" w:eastAsia="Arial" w:cs="Arial"/>
                <w:color w:val="000000"/>
                <w:sz w:val="18"/>
                <w:szCs w:val="18"/>
              </w:rPr>
              <w:t xml:space="preserve">$ 2,318</w:t>
            </w:r>
          </w:p>
        </w:tc>
        <w:tc>
          <w:tcPr>
            <w:tcW w:w="5000" w:type="pct"/>
          </w:tcPr>
          <w:p>
            <w:pPr/>
            <w:r>
              <w:rPr>
                <w:rFonts w:ascii="Arial" w:hAnsi="Arial" w:eastAsia="Arial" w:cs="Arial"/>
                <w:color w:val="000000"/>
                <w:sz w:val="18"/>
                <w:szCs w:val="18"/>
              </w:rPr>
              <w:t xml:space="preserve">$ 1,648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$ 1,958</w:t>
            </w:r>
          </w:p>
        </w:tc>
        <w:tc>
          <w:tcPr>
            <w:tcW w:w="5000" w:type="pct"/>
          </w:tcPr>
          <w:p>
            <w:pPr/>
            <w:r>
              <w:rPr>
                <w:rFonts w:ascii="Arial" w:hAnsi="Arial" w:eastAsia="Arial" w:cs="Arial"/>
                <w:color w:val="000000"/>
                <w:sz w:val="18"/>
                <w:szCs w:val="18"/>
              </w:rPr>
              <w:t xml:space="preserve">$ 1,998</w:t>
            </w:r>
          </w:p>
        </w:tc>
        <w:tc>
          <w:tcPr>
            <w:tcW w:w="5000" w:type="pct"/>
          </w:tcPr>
          <w:p>
            <w:pPr/>
            <w:r>
              <w:rPr>
                <w:rFonts w:ascii="Arial" w:hAnsi="Arial" w:eastAsia="Arial" w:cs="Arial"/>
                <w:color w:val="000000"/>
                <w:sz w:val="18"/>
                <w:szCs w:val="18"/>
              </w:rPr>
              <w:t xml:space="preserve">$ 2,518</w:t>
            </w:r>
          </w:p>
        </w:tc>
        <w:tc>
          <w:tcPr>
            <w:tcW w:w="5000" w:type="pct"/>
          </w:tcPr>
          <w:p>
            <w:pPr/>
            <w:r>
              <w:rPr>
                <w:rFonts w:ascii="Arial" w:hAnsi="Arial" w:eastAsia="Arial" w:cs="Arial"/>
                <w:color w:val="000000"/>
                <w:sz w:val="18"/>
                <w:szCs w:val="18"/>
              </w:rPr>
              <w:t xml:space="preserve">$ 1,728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$ 2,448</w:t>
            </w:r>
          </w:p>
        </w:tc>
        <w:tc>
          <w:tcPr>
            <w:tcW w:w="5000" w:type="pct"/>
          </w:tcPr>
          <w:p>
            <w:pPr/>
            <w:r>
              <w:rPr>
                <w:rFonts w:ascii="Arial" w:hAnsi="Arial" w:eastAsia="Arial" w:cs="Arial"/>
                <w:color w:val="000000"/>
                <w:sz w:val="18"/>
                <w:szCs w:val="18"/>
              </w:rPr>
              <w:t xml:space="preserve">$ 2,578</w:t>
            </w:r>
          </w:p>
        </w:tc>
        <w:tc>
          <w:tcPr>
            <w:tcW w:w="5000" w:type="pct"/>
          </w:tcPr>
          <w:p>
            <w:pPr/>
            <w:r>
              <w:rPr>
                <w:rFonts w:ascii="Arial" w:hAnsi="Arial" w:eastAsia="Arial" w:cs="Arial"/>
                <w:color w:val="000000"/>
                <w:sz w:val="18"/>
                <w:szCs w:val="18"/>
              </w:rPr>
              <w:t xml:space="preserve">$ 3,668</w:t>
            </w:r>
          </w:p>
        </w:tc>
        <w:tc>
          <w:tcPr>
            <w:tcW w:w="5000" w:type="pct"/>
          </w:tcPr>
          <w:p>
            <w:pPr/>
            <w:r>
              <w:rPr>
                <w:rFonts w:ascii="Arial" w:hAnsi="Arial" w:eastAsia="Arial" w:cs="Arial"/>
                <w:color w:val="000000"/>
                <w:sz w:val="18"/>
                <w:szCs w:val="18"/>
              </w:rPr>
              <w:t xml:space="preserve">$ 2,218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$ 2,788</w:t>
            </w:r>
          </w:p>
        </w:tc>
        <w:tc>
          <w:tcPr>
            <w:tcW w:w="5000" w:type="pct"/>
          </w:tcPr>
          <w:p>
            <w:pPr/>
            <w:r>
              <w:rPr>
                <w:rFonts w:ascii="Arial" w:hAnsi="Arial" w:eastAsia="Arial" w:cs="Arial"/>
                <w:color w:val="000000"/>
                <w:sz w:val="18"/>
                <w:szCs w:val="18"/>
              </w:rPr>
              <w:t xml:space="preserve">$ 2,858</w:t>
            </w:r>
          </w:p>
        </w:tc>
        <w:tc>
          <w:tcPr>
            <w:tcW w:w="5000" w:type="pct"/>
          </w:tcPr>
          <w:p>
            <w:pPr/>
            <w:r>
              <w:rPr>
                <w:rFonts w:ascii="Arial" w:hAnsi="Arial" w:eastAsia="Arial" w:cs="Arial"/>
                <w:color w:val="000000"/>
                <w:sz w:val="18"/>
                <w:szCs w:val="18"/>
              </w:rPr>
              <w:t xml:space="preserve">$ 4,218</w:t>
            </w:r>
          </w:p>
        </w:tc>
        <w:tc>
          <w:tcPr>
            <w:tcW w:w="5000" w:type="pct"/>
          </w:tcPr>
          <w:p>
            <w:pPr/>
            <w:r>
              <w:rPr>
                <w:rFonts w:ascii="Arial" w:hAnsi="Arial" w:eastAsia="Arial" w:cs="Arial"/>
                <w:color w:val="000000"/>
                <w:sz w:val="18"/>
                <w:szCs w:val="18"/>
              </w:rPr>
              <w:t xml:space="preserve">$ 2,558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$ 440</w:t>
            </w:r>
          </w:p>
        </w:tc>
      </w:tr>
      <w:tr>
        <w:trPr/>
        <w:tc>
          <w:tcPr>
            <w:tcW w:w="5000" w:type="pct"/>
          </w:tcPr>
          <w:p>
            <w:pPr/>
            <w:r>
              <w:rPr>
                <w:rFonts w:ascii="Arial" w:hAnsi="Arial" w:eastAsia="Arial" w:cs="Arial"/>
                <w:color w:val="000000"/>
                <w:sz w:val="18"/>
                <w:szCs w:val="18"/>
              </w:rPr>
              <w:t xml:space="preserve">Suplemento Tren Vistadome</w:t>
            </w:r>
          </w:p>
        </w:tc>
        <w:tc>
          <w:tcPr>
            <w:tcW w:w="5000" w:type="pct"/>
          </w:tcPr>
          <w:p>
            <w:pPr/>
            <w:r>
              <w:rPr>
                <w:rFonts w:ascii="Arial" w:hAnsi="Arial" w:eastAsia="Arial" w:cs="Arial"/>
                <w:color w:val="000000"/>
                <w:sz w:val="18"/>
                <w:szCs w:val="18"/>
              </w:rPr>
              <w:t xml:space="preserve">$ 58</w:t>
            </w:r>
          </w:p>
        </w:tc>
      </w:tr>
    </w:tbl>
    <w:p>
      <w:pPr>
        <w:jc w:val="start"/>
      </w:pPr>
      <w:r>
        <w:rPr>
          <w:rFonts w:ascii="Arial" w:hAnsi="Arial" w:eastAsia="Arial" w:cs="Arial"/>
          <w:color w:val="000000"/>
          <w:sz w:val="18"/>
          <w:szCs w:val="18"/>
        </w:rPr>
        <w:t xml:space="preserve"> -  Precios por persona en dólares -  Precios no aplican en semana santa, pascua, Inti Raymi, eventos especiales, carnaval, navidad y antilde;o nuevo -  Los precios cambian constantemente, así que te sugerimos la verificación de estos, y no utilizar este documento como definitivo. -  Tarifas validas con precompra de 21 días. -  Se considera menor hasta los 3 antilde;os 11 meses. Máximo 1 menor por habitación doble compartiendo cama con los padres. No incluye desayuno para el menor en los hoteles. A partir de los 4 antilde;os se solicita habitacion triple.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El Tambo II</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Casa Andina Standard</w:t>
            </w:r>
          </w:p>
        </w:tc>
        <w:tc>
          <w:tcPr>
            <w:tcW w:w="5000" w:type="pct"/>
          </w:tcPr>
          <w:p>
            <w:pPr/>
            <w:r>
              <w:rPr>
                <w:rFonts w:ascii="Arial" w:hAnsi="Arial" w:eastAsia="Arial" w:cs="Arial"/>
                <w:color w:val="000000"/>
                <w:sz w:val="18"/>
                <w:szCs w:val="18"/>
              </w:rPr>
              <w:t xml:space="preserve">Arequipa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Casa Andina Std Colca</w:t>
            </w:r>
          </w:p>
        </w:tc>
        <w:tc>
          <w:tcPr>
            <w:tcW w:w="5000" w:type="pct"/>
          </w:tcPr>
          <w:p>
            <w:pPr/>
            <w:r>
              <w:rPr>
                <w:rFonts w:ascii="Arial" w:hAnsi="Arial" w:eastAsia="Arial" w:cs="Arial"/>
                <w:color w:val="000000"/>
                <w:sz w:val="18"/>
                <w:szCs w:val="18"/>
              </w:rPr>
              <w:t xml:space="preserve">Colca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Taypikala Puno</w:t>
            </w:r>
          </w:p>
        </w:tc>
        <w:tc>
          <w:tcPr>
            <w:tcW w:w="5000" w:type="pct"/>
          </w:tcPr>
          <w:p>
            <w:pPr/>
            <w:r>
              <w:rPr>
                <w:rFonts w:ascii="Arial" w:hAnsi="Arial" w:eastAsia="Arial" w:cs="Arial"/>
                <w:color w:val="000000"/>
                <w:sz w:val="18"/>
                <w:szCs w:val="18"/>
              </w:rPr>
              <w:t xml:space="preserve">Puno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Taypikala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Dazzler By Wyndham</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Hampton Arequipa</w:t>
            </w:r>
          </w:p>
        </w:tc>
        <w:tc>
          <w:tcPr>
            <w:tcW w:w="5000" w:type="pct"/>
          </w:tcPr>
          <w:p>
            <w:pPr/>
            <w:r>
              <w:rPr>
                <w:rFonts w:ascii="Arial" w:hAnsi="Arial" w:eastAsia="Arial" w:cs="Arial"/>
                <w:color w:val="000000"/>
                <w:sz w:val="18"/>
                <w:szCs w:val="18"/>
              </w:rPr>
              <w:t xml:space="preserve">Arequipa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El Refugio</w:t>
            </w:r>
          </w:p>
        </w:tc>
        <w:tc>
          <w:tcPr>
            <w:tcW w:w="5000" w:type="pct"/>
          </w:tcPr>
          <w:p>
            <w:pPr/>
            <w:r>
              <w:rPr>
                <w:rFonts w:ascii="Arial" w:hAnsi="Arial" w:eastAsia="Arial" w:cs="Arial"/>
                <w:color w:val="000000"/>
                <w:sz w:val="18"/>
                <w:szCs w:val="18"/>
              </w:rPr>
              <w:t xml:space="preserve">Colca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Jose Antonio</w:t>
            </w:r>
          </w:p>
        </w:tc>
        <w:tc>
          <w:tcPr>
            <w:tcW w:w="5000" w:type="pct"/>
          </w:tcPr>
          <w:p>
            <w:pPr/>
            <w:r>
              <w:rPr>
                <w:rFonts w:ascii="Arial" w:hAnsi="Arial" w:eastAsia="Arial" w:cs="Arial"/>
                <w:color w:val="000000"/>
                <w:sz w:val="18"/>
                <w:szCs w:val="18"/>
              </w:rPr>
              <w:t xml:space="preserve">Puno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Xima Exclusive</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Pullman Lima</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Costa Del Sol Wyndham</w:t>
            </w:r>
          </w:p>
        </w:tc>
        <w:tc>
          <w:tcPr>
            <w:tcW w:w="5000" w:type="pct"/>
          </w:tcPr>
          <w:p>
            <w:pPr/>
            <w:r>
              <w:rPr>
                <w:rFonts w:ascii="Arial" w:hAnsi="Arial" w:eastAsia="Arial" w:cs="Arial"/>
                <w:color w:val="000000"/>
                <w:sz w:val="18"/>
                <w:szCs w:val="18"/>
              </w:rPr>
              <w:t xml:space="preserve">Arequipa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Colca Lodge</w:t>
            </w:r>
          </w:p>
        </w:tc>
        <w:tc>
          <w:tcPr>
            <w:tcW w:w="5000" w:type="pct"/>
          </w:tcPr>
          <w:p>
            <w:pPr/>
            <w:r>
              <w:rPr>
                <w:rFonts w:ascii="Arial" w:hAnsi="Arial" w:eastAsia="Arial" w:cs="Arial"/>
                <w:color w:val="000000"/>
                <w:sz w:val="18"/>
                <w:szCs w:val="18"/>
              </w:rPr>
              <w:t xml:space="preserve">Colca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Ghl Hotel Lago Titicaca</w:t>
            </w:r>
          </w:p>
        </w:tc>
        <w:tc>
          <w:tcPr>
            <w:tcW w:w="5000" w:type="pct"/>
          </w:tcPr>
          <w:p>
            <w:pPr/>
            <w:r>
              <w:rPr>
                <w:rFonts w:ascii="Arial" w:hAnsi="Arial" w:eastAsia="Arial" w:cs="Arial"/>
                <w:color w:val="000000"/>
                <w:sz w:val="18"/>
                <w:szCs w:val="18"/>
              </w:rPr>
              <w:t xml:space="preserve">Puno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Aranwa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Jw Marriot Lima</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Costa Del Sol Wyndham</w:t>
            </w:r>
          </w:p>
        </w:tc>
        <w:tc>
          <w:tcPr>
            <w:tcW w:w="5000" w:type="pct"/>
          </w:tcPr>
          <w:p>
            <w:pPr/>
            <w:r>
              <w:rPr>
                <w:rFonts w:ascii="Arial" w:hAnsi="Arial" w:eastAsia="Arial" w:cs="Arial"/>
                <w:color w:val="000000"/>
                <w:sz w:val="18"/>
                <w:szCs w:val="18"/>
              </w:rPr>
              <w:t xml:space="preserve">Arequipa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Colca Lodge</w:t>
            </w:r>
          </w:p>
        </w:tc>
        <w:tc>
          <w:tcPr>
            <w:tcW w:w="5000" w:type="pct"/>
          </w:tcPr>
          <w:p>
            <w:pPr/>
            <w:r>
              <w:rPr>
                <w:rFonts w:ascii="Arial" w:hAnsi="Arial" w:eastAsia="Arial" w:cs="Arial"/>
                <w:color w:val="000000"/>
                <w:sz w:val="18"/>
                <w:szCs w:val="18"/>
              </w:rPr>
              <w:t xml:space="preserve">Colca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Ghl Hotel Lago Titicaca</w:t>
            </w:r>
          </w:p>
        </w:tc>
        <w:tc>
          <w:tcPr>
            <w:tcW w:w="5000" w:type="pct"/>
          </w:tcPr>
          <w:p>
            <w:pPr/>
            <w:r>
              <w:rPr>
                <w:rFonts w:ascii="Arial" w:hAnsi="Arial" w:eastAsia="Arial" w:cs="Arial"/>
                <w:color w:val="000000"/>
                <w:sz w:val="18"/>
                <w:szCs w:val="18"/>
              </w:rPr>
              <w:t xml:space="preserve">Puno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Jw Marriot El Convento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Lima – Arequipa // Cusco – Lima – México.</w:t>
      </w:r>
    </w:p>
    <w:p>
      <w:pPr>
        <w:jc w:val="start"/>
      </w:pPr>
      <w:r>
        <w:rPr>
          <w:rFonts w:ascii="Arial" w:hAnsi="Arial" w:eastAsia="Arial" w:cs="Arial"/>
          <w:sz w:val="18"/>
          <w:szCs w:val="18"/>
        </w:rPr>
        <w:t xml:space="preserve">  ● 02 noches de alojamiento en Lima en hoteles de categoría elegida.</w:t>
      </w:r>
    </w:p>
    <w:p>
      <w:pPr>
        <w:jc w:val="start"/>
      </w:pPr>
      <w:r>
        <w:rPr>
          <w:rFonts w:ascii="Arial" w:hAnsi="Arial" w:eastAsia="Arial" w:cs="Arial"/>
          <w:sz w:val="18"/>
          <w:szCs w:val="18"/>
        </w:rPr>
        <w:t xml:space="preserve">  ● 01 noches de alojamiento en Arequipa en hoteles de categoría elegida.</w:t>
      </w:r>
    </w:p>
    <w:p>
      <w:pPr>
        <w:jc w:val="start"/>
      </w:pPr>
      <w:r>
        <w:rPr>
          <w:rFonts w:ascii="Arial" w:hAnsi="Arial" w:eastAsia="Arial" w:cs="Arial"/>
          <w:sz w:val="18"/>
          <w:szCs w:val="18"/>
        </w:rPr>
        <w:t xml:space="preserve">  ● 01 noches de alojamiento en Colca en hoteles de categoría elegida.</w:t>
      </w:r>
    </w:p>
    <w:p>
      <w:pPr>
        <w:jc w:val="start"/>
      </w:pPr>
      <w:r>
        <w:rPr>
          <w:rFonts w:ascii="Arial" w:hAnsi="Arial" w:eastAsia="Arial" w:cs="Arial"/>
          <w:sz w:val="18"/>
          <w:szCs w:val="18"/>
        </w:rPr>
        <w:t xml:space="preserve">  ● 02 noches de alojamiento en Puno en hoteles de categoría elegida.</w:t>
      </w:r>
    </w:p>
    <w:p>
      <w:pPr>
        <w:jc w:val="start"/>
      </w:pPr>
      <w:r>
        <w:rPr>
          <w:rFonts w:ascii="Arial" w:hAnsi="Arial" w:eastAsia="Arial" w:cs="Arial"/>
          <w:sz w:val="18"/>
          <w:szCs w:val="18"/>
        </w:rPr>
        <w:t xml:space="preserve">  ● 04 noches de alojamiento en Cusco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Excursión en Machu Picchu con almuerzo.</w:t>
      </w:r>
    </w:p>
    <w:p>
      <w:pPr>
        <w:jc w:val="start"/>
      </w:pPr>
      <w:r>
        <w:rPr>
          <w:rFonts w:ascii="Arial" w:hAnsi="Arial" w:eastAsia="Arial" w:cs="Arial"/>
          <w:sz w:val="18"/>
          <w:szCs w:val="18"/>
        </w:rPr>
        <w:t xml:space="preserve">  ● Ticket Tren Expedition.</w:t>
      </w:r>
    </w:p>
    <w:p>
      <w:pPr>
        <w:jc w:val="start"/>
      </w:pPr>
      <w:r>
        <w:rPr>
          <w:rFonts w:ascii="Arial" w:hAnsi="Arial" w:eastAsia="Arial" w:cs="Arial"/>
          <w:sz w:val="18"/>
          <w:szCs w:val="18"/>
        </w:rPr>
        <w:t xml:space="preserve">  ● Alimentación según se menciona en el programa.</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Este documento es INDISPENSABLE para la emisión del ticket de tren a Machu Picchu sin él no se garantiza esta excursión.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PERÚ</w:t>
      </w:r>
    </w:p>
    <w:p>
      <w:pPr>
        <w:jc w:val="start"/>
      </w:pPr>
      <w:r>
        <w:rPr>
          <w:rFonts w:ascii="Arial" w:hAnsi="Arial" w:eastAsia="Arial" w:cs="Arial"/>
          <w:sz w:val="18"/>
          <w:szCs w:val="18"/>
          <w:b w:val="1"/>
          <w:bCs w:val="1"/>
        </w:rPr>
        <w:t xml:space="preserve">REQUISITOS PARA INGRESAR A PERÚ:</w:t>
      </w:r>
    </w:p>
    <w:p>
      <w:pPr>
        <w:numPr>
          <w:ilvl w:val="0"/>
          <w:numId w:val="3"/>
        </w:numPr>
      </w:pPr>
      <w:r>
        <w:rPr>
          <w:rFonts w:ascii="Arial" w:hAnsi="Arial" w:eastAsia="Arial" w:cs="Arial"/>
          <w:sz w:val="18"/>
          <w:szCs w:val="18"/>
        </w:rPr>
        <w:t xml:space="preserve">Uso de mascarilla en algunos casos.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D0799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BB3F6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52BF6D1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my9dJ"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2025-07-09T19:05:15-06:00</dcterms:created>
  <dcterms:modified xsi:type="dcterms:W3CDTF">2025-07-09T19:05:15-06:00</dcterms:modified>
</cp:coreProperties>
</file>

<file path=docProps/custom.xml><?xml version="1.0" encoding="utf-8"?>
<Properties xmlns="http://schemas.openxmlformats.org/officeDocument/2006/custom-properties" xmlns:vt="http://schemas.openxmlformats.org/officeDocument/2006/docPropsVTypes"/>
</file>