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Perú y Bolivia</w:t>
      </w:r>
    </w:p>
    <w:p>
      <w:pPr>
        <w:jc w:val="start"/>
      </w:pPr>
      <w:r>
        <w:rPr>
          <w:rFonts w:ascii="Arial" w:hAnsi="Arial" w:eastAsia="Arial" w:cs="Arial"/>
          <w:sz w:val="22.5"/>
          <w:szCs w:val="22.5"/>
          <w:b w:val="1"/>
          <w:bCs w:val="1"/>
        </w:rPr>
        <w:t xml:space="preserve">MT-52057  </w:t>
      </w:r>
      <w:r>
        <w:rPr>
          <w:rFonts w:ascii="Arial" w:hAnsi="Arial" w:eastAsia="Arial" w:cs="Arial"/>
          <w:sz w:val="22.5"/>
          <w:szCs w:val="22.5"/>
        </w:rPr>
        <w:t xml:space="preserve">- Web: </w:t>
      </w:r>
      <w:hyperlink r:id="rId7" w:history="1">
        <w:r>
          <w:rPr>
            <w:color w:val="blue"/>
          </w:rPr>
          <w:t xml:space="preserve">https://viaje.mt/dru</w:t>
        </w:r>
      </w:hyperlink>
    </w:p>
    <w:p>
      <w:pPr>
        <w:jc w:val="start"/>
      </w:pPr>
      <w:r>
        <w:rPr>
          <w:rFonts w:ascii="Arial" w:hAnsi="Arial" w:eastAsia="Arial" w:cs="Arial"/>
          <w:sz w:val="22.5"/>
          <w:szCs w:val="22.5"/>
          <w:b w:val="1"/>
          <w:bCs w:val="1"/>
        </w:rPr>
        <w:t xml:space="preserve">10 días y 9 noches</w:t>
      </w:r>
    </w:p>
    <w:p>
      <w:pPr>
        <w:jc w:val="start"/>
      </w:pPr>
    </w:p>
    <w:p>
      <w:pPr>
        <w:jc w:val="center"/>
        <w:spacing w:before="450"/>
      </w:pPr>
      <w:r>
        <w:rPr>
          <w:rFonts w:ascii="Arial" w:hAnsi="Arial" w:eastAsia="Arial" w:cs="Arial"/>
          <w:sz w:val="33"/>
          <w:szCs w:val="33"/>
        </w:rPr>
        <w:t xml:space="preserve">Desde $2378 </w:t>
      </w:r>
      <w:r>
        <w:rPr>
          <w:rFonts w:ascii="Arial" w:hAnsi="Arial" w:eastAsia="Arial" w:cs="Arial"/>
          <w:sz w:val="25.5"/>
          <w:szCs w:val="25.5"/>
          <w:vertAlign w:val="superscript"/>
        </w:rPr>
        <w:t xml:space="preserve">USD</w:t>
      </w:r>
      <w:r>
        <w:rPr>
          <w:rFonts w:ascii="Arial" w:hAnsi="Arial" w:eastAsia="Arial" w:cs="Arial"/>
          <w:sz w:val="33"/>
          <w:szCs w:val="33"/>
        </w:rPr>
        <w:t xml:space="preserve"> | DBL + 440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Perú, Bolivia.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Lima, Cusco, Machu Picchu, Puno, Lago Titicaca, La Paz.</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   MéXICO  -  LIMA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al aeropuerto de Lima. Llegada a la ciudad de Lima, asistencia y traslado al hotel. Alojamiento en Lima.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2   LIMA / CUSCO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Traslado al aeropuerto para nuestra salida a Cusco. A la llegada, asistencia y traslado al hotel. Resto de la mantilde;ana libre para aclimatarse. 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valor.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3   CUSCO  -  Sacsayhuamán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la mantilde;ana, nos alejaremos de las multitudes para visitar Sacsayhuamán, una impresionante ciudadela llena de colosales construcciones rodeada de hermosos paisajes en total comunión con el entorno. Luego, continuamos hacia el adoratorio Incaico de Qenqo, sorprendente será el altar para sacrificios incrustado en la parte interna de su formación rocosa. Finalmente llegamos a la atalaya de Puca Pucará y a Tambomachay, monumento de notable excelencia arquitectónica es considerado uno de los pilares de la cosmovisión andina. Tarde libre para disfrutar de la ciudad.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4   CUSCO / MACHU PICCHU / CUSCO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Partiremos en tren para conocer una de las Nuevas 7 Maravillas del Mundo. Arribaremos a la estación de Aguas Calientes, donde nuestro personal nos asistirá para abordar el transporte que ascenderá por un camino intrincado obsequiándonos una espectacular vista del río Urubamba que da forma al famoso cantilde;ón. La Ciudad Perdida de los Incas, Machu Picchu, nos recibirá con sus increíbles terrazas, escalinatas, recintos ceremoniales y áreas urbanas. La energía emana de todo el lugar. Luego de una visita guiada, almorzaremos en uno de los restaurantes de la zona. Pernoctaremos en uno de los hoteles de Aguas Calientes o Machu Picchu, lo que nos permitirá más tiempo en este recinto. Alojamiento en Cusco.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5   CUSCO / PUNO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Partiremos en un bus turístico a la ciudad de Puno. En el camino realizaremos oportunas paradas para visitar los atractivos de esta paisajística ruta. Nuestra primera parada será Andahuaylillas, donde visitaremos su hermosa capilla. Continuaremos hacia Racchi, Templo del Dios Wiracocha, en el cual destacan los enormes muros y pasajes del recinto. Nuestras siguientes paradas serán para almorzar y disfrutar hermosas vistas en La Raya, límite natural entre Cusco y Puno. Antes de nuestro destino final, visitaremos el Museo de Sitio de Pucará. No desaprovechemos esta oportunidad para conseguir uno de los clásicos toritos de la localidad. Arribaremos a Puno finalizando la tarde. Alojamiento en Puno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6  PUNO  -  Isla de los Uros y Sillustani</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Tomaremos la mantilde;ana para conocer ldquo;El Pueblo del Lagordquo;. Visitaremos las islas artificiales de los Uros que nos recibirán con su típica hospitalidad y nos mostrarán su peculiar forma de vida. Nos resultará difícil de creer, pero estos amistosos locales habitan, se educan y se ganan la vida sobre estas islas flotantes. En la tarde, visitaremos el cementerio pre-inca de los Jefes Hatun Colla en Sillustani, a orillas del Lago Umayo. Son famosos sus torreones funerarios o Chullpas de hasta 6 metros de altura. Alojamiento en Puno.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7  PUNO / COPACABANA / ISLA DEL SOL / LA PAZ</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primera hora traslado por carretera hacia el Santuario de Copacabana. Breve visita al Santuario de la virgen de Copacabana, para luego abordar el Crucero Catamarán disfrutando de un snack a bordo hacia la Isla del Sol, cuna del Imperio Incaico. En esta legendaria isla se visita el Jardín, las Escaleras y la Fuente del Inca, posteriormente el itinerario incluye la visita al Complejo Cultural Inti Wata, el principal atractivo turístico privado de Bolivia, incluye el museo subterráneo del Ekako, los centros de medicina tradicional y de construcción de balsas de totora, las terrazas Pachamama de agricultura incaica, un centro artesanal, el refugio Intica y la más grande variedad de camélidos andinos ubicados en el mirador quot;Manco Kapacquot;. La visita al Complejo Inti Wata también incluye la posibilidad de navegar a bordo de una inmensa balsa típica de Totora y de realizar una visita panorámica al palacio incaico de Pilkokaina. Se aborda nuevamente el catamarán para luego continuar la navegación disfrutando de un almuerzo buffet y del majestuoso panorama del lago Titicaca. Traslado a La Paz. Alojamiento en La Paz.</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8  LA PAZ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Empezaremos nuestro recorrido de la ciudad visitando el típico Mercado de los Médicos Brujos; luego conocemos la Iglesia Colonial de San Francisco. Seguimos hasta la Plaza Murillo, donde encontraremos la Catedral Metropolitana, el Palacio de Gobierno y el Parlamento. Luego, pasearemos por la famosa Calle Jaén, donde encontramos los museos más importantes de La Paz. Buscamos otros aires y nos dirigiremos a las zonas residenciales de Obrajes, Calacoto y la Florida para terminar en el espectacular Valle de la Luna. Tarde libre. Alojamiento en La Paz.</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9  LA PAZ / LIMA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Por el horario del vuelo, de madrugada será trasladado al aeropuerto para abordar vuelo con destino a la Ciudad de Lima. Mantilde;ana libre para descansar. Por la tarde,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Por la noche, traslado al aeropuerto para abordar vuelo a la Ciudad de México (vuelo de madrugada).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 </w:t>
      </w:r>
    </w:p>
    <w:p>
      <w:pPr>
        <w:jc w:val="both"/>
      </w:pPr>
      <w:r>
        <w:rPr>
          <w:rFonts w:ascii="Arial" w:hAnsi="Arial" w:eastAsia="Arial" w:cs="Arial"/>
          <w:sz w:val="18"/>
          <w:szCs w:val="18"/>
        </w:rPr>
        <w:t xml:space="preserve">Catedral de Lima no opera los días sábado en la tarde, ni domingos por la mantilde;ana, se reemplaza por Museo de Arte de Lima  -  MALI. La Catedral cierra en algunos feriados nacionales y/o religiosos.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DIA 10  LIMA  -  MEXICO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coordinada, traslado al aeropuerto para abordar vuelo de regreso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$ 2,358</w:t>
            </w:r>
          </w:p>
        </w:tc>
        <w:tc>
          <w:tcPr>
            <w:tcW w:w="5000" w:type="pct"/>
          </w:tcPr>
          <w:p>
            <w:pPr/>
            <w:r>
              <w:rPr>
                <w:rFonts w:ascii="Arial" w:hAnsi="Arial" w:eastAsia="Arial" w:cs="Arial"/>
                <w:color w:val="000000"/>
                <w:sz w:val="18"/>
                <w:szCs w:val="18"/>
              </w:rPr>
              <w:t xml:space="preserve">$ 2,378</w:t>
            </w:r>
          </w:p>
        </w:tc>
        <w:tc>
          <w:tcPr>
            <w:tcW w:w="5000" w:type="pct"/>
          </w:tcPr>
          <w:p>
            <w:pPr/>
            <w:r>
              <w:rPr>
                <w:rFonts w:ascii="Arial" w:hAnsi="Arial" w:eastAsia="Arial" w:cs="Arial"/>
                <w:color w:val="000000"/>
                <w:sz w:val="18"/>
                <w:szCs w:val="18"/>
              </w:rPr>
              <w:t xml:space="preserve">$ 2,868</w:t>
            </w:r>
          </w:p>
        </w:tc>
        <w:tc>
          <w:tcPr>
            <w:tcW w:w="5000" w:type="pct"/>
          </w:tcPr>
          <w:p>
            <w:pPr/>
            <w:r>
              <w:rPr>
                <w:rFonts w:ascii="Arial" w:hAnsi="Arial" w:eastAsia="Arial" w:cs="Arial"/>
                <w:color w:val="000000"/>
                <w:sz w:val="18"/>
                <w:szCs w:val="18"/>
              </w:rPr>
              <w:t xml:space="preserve">$ 2,099</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$ 2,598</w:t>
            </w:r>
          </w:p>
        </w:tc>
        <w:tc>
          <w:tcPr>
            <w:tcW w:w="5000" w:type="pct"/>
          </w:tcPr>
          <w:p>
            <w:pPr/>
            <w:r>
              <w:rPr>
                <w:rFonts w:ascii="Arial" w:hAnsi="Arial" w:eastAsia="Arial" w:cs="Arial"/>
                <w:color w:val="000000"/>
                <w:sz w:val="18"/>
                <w:szCs w:val="18"/>
              </w:rPr>
              <w:t xml:space="preserve">$ 2,598</w:t>
            </w:r>
          </w:p>
        </w:tc>
        <w:tc>
          <w:tcPr>
            <w:tcW w:w="5000" w:type="pct"/>
          </w:tcPr>
          <w:p>
            <w:pPr/>
            <w:r>
              <w:rPr>
                <w:rFonts w:ascii="Arial" w:hAnsi="Arial" w:eastAsia="Arial" w:cs="Arial"/>
                <w:color w:val="000000"/>
                <w:sz w:val="18"/>
                <w:szCs w:val="18"/>
              </w:rPr>
              <w:t xml:space="preserve">$ 3,298</w:t>
            </w:r>
          </w:p>
        </w:tc>
        <w:tc>
          <w:tcPr>
            <w:tcW w:w="5000" w:type="pct"/>
          </w:tcPr>
          <w:p>
            <w:pPr/>
            <w:r>
              <w:rPr>
                <w:rFonts w:ascii="Arial" w:hAnsi="Arial" w:eastAsia="Arial" w:cs="Arial"/>
                <w:color w:val="000000"/>
                <w:sz w:val="18"/>
                <w:szCs w:val="18"/>
              </w:rPr>
              <w:t xml:space="preserve">$ 2,338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$ 3,018</w:t>
            </w:r>
          </w:p>
        </w:tc>
        <w:tc>
          <w:tcPr>
            <w:tcW w:w="5000" w:type="pct"/>
          </w:tcPr>
          <w:p>
            <w:pPr/>
            <w:r>
              <w:rPr>
                <w:rFonts w:ascii="Arial" w:hAnsi="Arial" w:eastAsia="Arial" w:cs="Arial"/>
                <w:color w:val="000000"/>
                <w:sz w:val="18"/>
                <w:szCs w:val="18"/>
              </w:rPr>
              <w:t xml:space="preserve">$ 2,998</w:t>
            </w:r>
          </w:p>
        </w:tc>
        <w:tc>
          <w:tcPr>
            <w:tcW w:w="5000" w:type="pct"/>
          </w:tcPr>
          <w:p>
            <w:pPr/>
            <w:r>
              <w:rPr>
                <w:rFonts w:ascii="Arial" w:hAnsi="Arial" w:eastAsia="Arial" w:cs="Arial"/>
                <w:color w:val="000000"/>
                <w:sz w:val="18"/>
                <w:szCs w:val="18"/>
              </w:rPr>
              <w:t xml:space="preserve">$ 4,158</w:t>
            </w:r>
          </w:p>
        </w:tc>
        <w:tc>
          <w:tcPr>
            <w:tcW w:w="5000" w:type="pct"/>
          </w:tcPr>
          <w:p>
            <w:pPr/>
            <w:r>
              <w:rPr>
                <w:rFonts w:ascii="Arial" w:hAnsi="Arial" w:eastAsia="Arial" w:cs="Arial"/>
                <w:color w:val="000000"/>
                <w:sz w:val="18"/>
                <w:szCs w:val="18"/>
              </w:rPr>
              <w:t xml:space="preserve">$ 2,698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$ 3,328</w:t>
            </w:r>
          </w:p>
        </w:tc>
        <w:tc>
          <w:tcPr>
            <w:tcW w:w="5000" w:type="pct"/>
          </w:tcPr>
          <w:p>
            <w:pPr/>
            <w:r>
              <w:rPr>
                <w:rFonts w:ascii="Arial" w:hAnsi="Arial" w:eastAsia="Arial" w:cs="Arial"/>
                <w:color w:val="000000"/>
                <w:sz w:val="18"/>
                <w:szCs w:val="18"/>
              </w:rPr>
              <w:t xml:space="preserve">$ 3,248</w:t>
            </w:r>
          </w:p>
        </w:tc>
        <w:tc>
          <w:tcPr>
            <w:tcW w:w="5000" w:type="pct"/>
          </w:tcPr>
          <w:p>
            <w:pPr/>
            <w:r>
              <w:rPr>
                <w:rFonts w:ascii="Arial" w:hAnsi="Arial" w:eastAsia="Arial" w:cs="Arial"/>
                <w:color w:val="000000"/>
                <w:sz w:val="18"/>
                <w:szCs w:val="18"/>
              </w:rPr>
              <w:t xml:space="preserve">$ 4,638</w:t>
            </w:r>
          </w:p>
        </w:tc>
        <w:tc>
          <w:tcPr>
            <w:tcW w:w="5000" w:type="pct"/>
          </w:tcPr>
          <w:p>
            <w:pPr/>
            <w:r>
              <w:rPr>
                <w:rFonts w:ascii="Arial" w:hAnsi="Arial" w:eastAsia="Arial" w:cs="Arial"/>
                <w:color w:val="000000"/>
                <w:sz w:val="18"/>
                <w:szCs w:val="18"/>
              </w:rPr>
              <w:t xml:space="preserve">$ 2,988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$ 440</w:t>
            </w:r>
          </w:p>
        </w:tc>
      </w:tr>
      <w:tr>
        <w:trPr/>
        <w:tc>
          <w:tcPr>
            <w:tcW w:w="5000" w:type="pct"/>
          </w:tcPr>
          <w:p>
            <w:pPr/>
            <w:r>
              <w:rPr>
                <w:rFonts w:ascii="Arial" w:hAnsi="Arial" w:eastAsia="Arial" w:cs="Arial"/>
                <w:color w:val="000000"/>
                <w:sz w:val="18"/>
                <w:szCs w:val="18"/>
              </w:rPr>
              <w:t xml:space="preserve">Suplemento Tren Vistadome</w:t>
            </w:r>
          </w:p>
        </w:tc>
        <w:tc>
          <w:tcPr>
            <w:tcW w:w="5000" w:type="pct"/>
          </w:tcPr>
          <w:p>
            <w:pPr/>
            <w:r>
              <w:rPr>
                <w:rFonts w:ascii="Arial" w:hAnsi="Arial" w:eastAsia="Arial" w:cs="Arial"/>
                <w:color w:val="000000"/>
                <w:sz w:val="18"/>
                <w:szCs w:val="18"/>
              </w:rPr>
              <w:t xml:space="preserve">$ 58</w:t>
            </w:r>
          </w:p>
        </w:tc>
      </w:tr>
    </w:tbl>
    <w:p>
      <w:pPr>
        <w:jc w:val="start"/>
      </w:pPr>
      <w:r>
        <w:rPr>
          <w:rFonts w:ascii="Arial" w:hAnsi="Arial" w:eastAsia="Arial" w:cs="Arial"/>
          <w:color w:val="000000"/>
          <w:sz w:val="18"/>
          <w:szCs w:val="18"/>
        </w:rPr>
        <w:t xml:space="preserve"> -  Precios por persona en dólares -  Precios no aplican en semana santa, pascua, Inti Raymi, eventos especiales, carnaval, navidad y antilde;o nuevo -  Los precios cambian constantemente, así que te sugerimos la verificación de estos, y no utilizar este documento como definitivo. -  Tarifas validas con precompra de 21 días. -  Consultar suplemento aéreo Julio y Agosto 2024. -  Consultar suplemento para pasajero viajando solo. -  Se considera menor hasta los 3 antilde;os 11 meses. Máximo 1 menor por habitación doble compartiendo cama con los padres. A partir de los 4 antilde;os, se solicita habitación triple.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LIBRE HOTEL</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ROYAL INKA II</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HACIENDA PUNO</w:t>
            </w:r>
          </w:p>
        </w:tc>
        <w:tc>
          <w:tcPr>
            <w:tcW w:w="5000" w:type="pct"/>
          </w:tcPr>
          <w:p>
            <w:pPr/>
            <w:r>
              <w:rPr>
                <w:rFonts w:ascii="Arial" w:hAnsi="Arial" w:eastAsia="Arial" w:cs="Arial"/>
                <w:color w:val="000000"/>
                <w:sz w:val="18"/>
                <w:szCs w:val="18"/>
              </w:rPr>
              <w:t xml:space="preserve">PUNO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EUROPA</w:t>
            </w:r>
          </w:p>
        </w:tc>
        <w:tc>
          <w:tcPr>
            <w:tcW w:w="5000" w:type="pct"/>
          </w:tcPr>
          <w:p>
            <w:pPr/>
            <w:r>
              <w:rPr>
                <w:rFonts w:ascii="Arial" w:hAnsi="Arial" w:eastAsia="Arial" w:cs="Arial"/>
                <w:color w:val="000000"/>
                <w:sz w:val="18"/>
                <w:szCs w:val="18"/>
              </w:rPr>
              <w:t xml:space="preserve">LA PAZ</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BOLIVIA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PULLMAN MIRAFLORES</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SONESTA HOTEL</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CASA ANDINA PREMIUM</w:t>
            </w:r>
          </w:p>
        </w:tc>
        <w:tc>
          <w:tcPr>
            <w:tcW w:w="5000" w:type="pct"/>
          </w:tcPr>
          <w:p>
            <w:pPr/>
            <w:r>
              <w:rPr>
                <w:rFonts w:ascii="Arial" w:hAnsi="Arial" w:eastAsia="Arial" w:cs="Arial"/>
                <w:color w:val="000000"/>
                <w:sz w:val="18"/>
                <w:szCs w:val="18"/>
              </w:rPr>
              <w:t xml:space="preserve">PUNO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EUROPA</w:t>
            </w:r>
          </w:p>
        </w:tc>
        <w:tc>
          <w:tcPr>
            <w:tcW w:w="5000" w:type="pct"/>
          </w:tcPr>
          <w:p>
            <w:pPr/>
            <w:r>
              <w:rPr>
                <w:rFonts w:ascii="Arial" w:hAnsi="Arial" w:eastAsia="Arial" w:cs="Arial"/>
                <w:color w:val="000000"/>
                <w:sz w:val="18"/>
                <w:szCs w:val="18"/>
              </w:rPr>
              <w:t xml:space="preserve">LA PAZ</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BOLIVIA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AC HOTEL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ARANWA</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GHL HOTEL LAGO TITICACA</w:t>
            </w:r>
          </w:p>
        </w:tc>
        <w:tc>
          <w:tcPr>
            <w:tcW w:w="5000" w:type="pct"/>
          </w:tcPr>
          <w:p>
            <w:pPr/>
            <w:r>
              <w:rPr>
                <w:rFonts w:ascii="Arial" w:hAnsi="Arial" w:eastAsia="Arial" w:cs="Arial"/>
                <w:color w:val="000000"/>
                <w:sz w:val="18"/>
                <w:szCs w:val="18"/>
              </w:rPr>
              <w:t xml:space="preserve">PUNO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CASA GRANDE HOTEL</w:t>
            </w:r>
          </w:p>
        </w:tc>
        <w:tc>
          <w:tcPr>
            <w:tcW w:w="5000" w:type="pct"/>
          </w:tcPr>
          <w:p>
            <w:pPr/>
            <w:r>
              <w:rPr>
                <w:rFonts w:ascii="Arial" w:hAnsi="Arial" w:eastAsia="Arial" w:cs="Arial"/>
                <w:color w:val="000000"/>
                <w:sz w:val="18"/>
                <w:szCs w:val="18"/>
              </w:rPr>
              <w:t xml:space="preserve">LA PAZ</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BOLIVIA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WESTIN LIMA</w:t>
            </w:r>
          </w:p>
        </w:tc>
        <w:tc>
          <w:tcPr>
            <w:tcW w:w="5000" w:type="pct"/>
          </w:tcPr>
          <w:p>
            <w:pPr/>
            <w:r>
              <w:rPr>
                <w:rFonts w:ascii="Arial" w:hAnsi="Arial" w:eastAsia="Arial" w:cs="Arial"/>
                <w:color w:val="000000"/>
                <w:sz w:val="18"/>
                <w:szCs w:val="18"/>
              </w:rPr>
              <w:t xml:space="preserve">LIMA</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PALACIO DEL INKA</w:t>
            </w:r>
          </w:p>
        </w:tc>
        <w:tc>
          <w:tcPr>
            <w:tcW w:w="5000" w:type="pct"/>
          </w:tcPr>
          <w:p>
            <w:pPr/>
            <w:r>
              <w:rPr>
                <w:rFonts w:ascii="Arial" w:hAnsi="Arial" w:eastAsia="Arial" w:cs="Arial"/>
                <w:color w:val="000000"/>
                <w:sz w:val="18"/>
                <w:szCs w:val="18"/>
              </w:rPr>
              <w:t xml:space="preserve">CUSCO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GHL HOTEL LAGO TITICACA</w:t>
            </w:r>
          </w:p>
        </w:tc>
        <w:tc>
          <w:tcPr>
            <w:tcW w:w="5000" w:type="pct"/>
          </w:tcPr>
          <w:p>
            <w:pPr/>
            <w:r>
              <w:rPr>
                <w:rFonts w:ascii="Arial" w:hAnsi="Arial" w:eastAsia="Arial" w:cs="Arial"/>
                <w:color w:val="000000"/>
                <w:sz w:val="18"/>
                <w:szCs w:val="18"/>
              </w:rPr>
              <w:t xml:space="preserve">PUNO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PER</w:t>
            </w:r>
            <w:r>
              <w:rPr>
                <w:rFonts w:ascii="Arial" w:hAnsi="Arial" w:eastAsia="Arial" w:cs="Arial"/>
                <w:color w:val="000000"/>
                <w:sz w:val="18"/>
                <w:szCs w:val="18"/>
              </w:rPr>
              <w:t xml:space="preserve">ú</w:t>
            </w:r>
          </w:p>
        </w:tc>
      </w:tr>
      <w:tr>
        <w:trPr/>
        <w:tc>
          <w:tcPr>
            <w:tcW w:w="5000" w:type="pct"/>
          </w:tcPr>
          <w:p>
            <w:pPr/>
            <w:r>
              <w:rPr>
                <w:rFonts w:ascii="Arial" w:hAnsi="Arial" w:eastAsia="Arial" w:cs="Arial"/>
                <w:color w:val="000000"/>
                <w:sz w:val="18"/>
                <w:szCs w:val="18"/>
              </w:rPr>
              <w:t xml:space="preserve">CASA GRANDE HOTEL</w:t>
            </w:r>
          </w:p>
        </w:tc>
        <w:tc>
          <w:tcPr>
            <w:tcW w:w="5000" w:type="pct"/>
          </w:tcPr>
          <w:p>
            <w:pPr/>
            <w:r>
              <w:rPr>
                <w:rFonts w:ascii="Arial" w:hAnsi="Arial" w:eastAsia="Arial" w:cs="Arial"/>
                <w:color w:val="000000"/>
                <w:sz w:val="18"/>
                <w:szCs w:val="18"/>
              </w:rPr>
              <w:t xml:space="preserve">LA PAZ</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BOLIVIA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08/12/2024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Lima – Cusco // La Paz – Lima – México.</w:t>
      </w:r>
    </w:p>
    <w:p>
      <w:pPr>
        <w:jc w:val="start"/>
      </w:pPr>
      <w:r>
        <w:rPr>
          <w:rFonts w:ascii="Arial" w:hAnsi="Arial" w:eastAsia="Arial" w:cs="Arial"/>
          <w:sz w:val="18"/>
          <w:szCs w:val="18"/>
        </w:rPr>
        <w:t xml:space="preserve">  ● 09 noches de alojamiento en los hoteles mencionados con desayunos diarios incluidos.</w:t>
      </w:r>
    </w:p>
    <w:p>
      <w:pPr>
        <w:jc w:val="start"/>
      </w:pPr>
      <w:r>
        <w:rPr>
          <w:rFonts w:ascii="Arial" w:hAnsi="Arial" w:eastAsia="Arial" w:cs="Arial"/>
          <w:sz w:val="18"/>
          <w:szCs w:val="18"/>
        </w:rPr>
        <w:t xml:space="preserve">  ● Lima</w:t>
      </w:r>
    </w:p>
    <w:p>
      <w:pPr>
        <w:jc w:val="start"/>
      </w:pPr>
      <w:r>
        <w:rPr>
          <w:rFonts w:ascii="Arial" w:hAnsi="Arial" w:eastAsia="Arial" w:cs="Arial"/>
          <w:sz w:val="18"/>
          <w:szCs w:val="18"/>
        </w:rPr>
        <w:t xml:space="preserve">  ● Traslado aeropuerto / hotel / aeropuerto en Lima en servicio compartido en idioma español.</w:t>
      </w:r>
    </w:p>
    <w:p>
      <w:pPr>
        <w:jc w:val="start"/>
      </w:pPr>
      <w:r>
        <w:rPr>
          <w:rFonts w:ascii="Arial" w:hAnsi="Arial" w:eastAsia="Arial" w:cs="Arial"/>
          <w:sz w:val="18"/>
          <w:szCs w:val="18"/>
        </w:rPr>
        <w:t xml:space="preserve">  ● Tour a la ciudad de Lima en servicio compartido en idioma español con entradas incluidas. </w:t>
      </w:r>
    </w:p>
    <w:p>
      <w:pPr>
        <w:jc w:val="start"/>
      </w:pPr>
      <w:r>
        <w:rPr>
          <w:rFonts w:ascii="Arial" w:hAnsi="Arial" w:eastAsia="Arial" w:cs="Arial"/>
          <w:sz w:val="18"/>
          <w:szCs w:val="18"/>
        </w:rPr>
        <w:t xml:space="preserve">  ● Cusco</w:t>
      </w:r>
    </w:p>
    <w:p>
      <w:pPr>
        <w:jc w:val="start"/>
      </w:pPr>
      <w:r>
        <w:rPr>
          <w:rFonts w:ascii="Arial" w:hAnsi="Arial" w:eastAsia="Arial" w:cs="Arial"/>
          <w:sz w:val="18"/>
          <w:szCs w:val="18"/>
        </w:rPr>
        <w:t xml:space="preserve">  ● Traslado aeropuerto / hotel / estación de bus en servicio compartido en idioma español.</w:t>
      </w:r>
    </w:p>
    <w:p>
      <w:pPr>
        <w:jc w:val="start"/>
      </w:pPr>
      <w:r>
        <w:rPr>
          <w:rFonts w:ascii="Arial" w:hAnsi="Arial" w:eastAsia="Arial" w:cs="Arial"/>
          <w:sz w:val="18"/>
          <w:szCs w:val="18"/>
        </w:rPr>
        <w:t xml:space="preserve">  ● Tour a la ciudad de Cusco en servicio compartido en idioma español con entradas incluidas.</w:t>
      </w:r>
    </w:p>
    <w:p>
      <w:pPr>
        <w:jc w:val="start"/>
      </w:pPr>
      <w:r>
        <w:rPr>
          <w:rFonts w:ascii="Arial" w:hAnsi="Arial" w:eastAsia="Arial" w:cs="Arial"/>
          <w:sz w:val="18"/>
          <w:szCs w:val="18"/>
        </w:rPr>
        <w:t xml:space="preserve">  ● Tour al Parque Arqueológico de Sacsayhuamán en servicio compartido en idioma español con entradas incluidas.</w:t>
      </w:r>
    </w:p>
    <w:p>
      <w:pPr>
        <w:jc w:val="start"/>
      </w:pPr>
      <w:r>
        <w:rPr>
          <w:rFonts w:ascii="Arial" w:hAnsi="Arial" w:eastAsia="Arial" w:cs="Arial"/>
          <w:sz w:val="18"/>
          <w:szCs w:val="18"/>
        </w:rPr>
        <w:t xml:space="preserve">  ● Tour a Machu Picchu en servicio compartido en idioma español.</w:t>
      </w:r>
    </w:p>
    <w:p>
      <w:pPr>
        <w:jc w:val="start"/>
      </w:pPr>
      <w:r>
        <w:rPr>
          <w:rFonts w:ascii="Arial" w:hAnsi="Arial" w:eastAsia="Arial" w:cs="Arial"/>
          <w:sz w:val="18"/>
          <w:szCs w:val="18"/>
        </w:rPr>
        <w:t xml:space="preserve">  ● Traslado hotel/estación de tren/hotel.</w:t>
      </w:r>
    </w:p>
    <w:p>
      <w:pPr>
        <w:jc w:val="start"/>
      </w:pPr>
      <w:r>
        <w:rPr>
          <w:rFonts w:ascii="Arial" w:hAnsi="Arial" w:eastAsia="Arial" w:cs="Arial"/>
          <w:sz w:val="18"/>
          <w:szCs w:val="18"/>
        </w:rPr>
        <w:t xml:space="preserve">  ● Ticket de tren ida/retorno en tren Expedition. </w:t>
      </w:r>
    </w:p>
    <w:p>
      <w:pPr>
        <w:jc w:val="start"/>
      </w:pPr>
      <w:r>
        <w:rPr>
          <w:rFonts w:ascii="Arial" w:hAnsi="Arial" w:eastAsia="Arial" w:cs="Arial"/>
          <w:sz w:val="18"/>
          <w:szCs w:val="18"/>
        </w:rPr>
        <w:t xml:space="preserve">  ● 01 bus ida/retorno de Machu Picchu.  </w:t>
      </w:r>
    </w:p>
    <w:p>
      <w:pPr>
        <w:jc w:val="start"/>
      </w:pPr>
      <w:r>
        <w:rPr>
          <w:rFonts w:ascii="Arial" w:hAnsi="Arial" w:eastAsia="Arial" w:cs="Arial"/>
          <w:sz w:val="18"/>
          <w:szCs w:val="18"/>
        </w:rPr>
        <w:t xml:space="preserve">  ● 01 entrada a Machu Picchu con visita guiada.</w:t>
      </w:r>
    </w:p>
    <w:p>
      <w:pPr>
        <w:jc w:val="start"/>
      </w:pPr>
      <w:r>
        <w:rPr>
          <w:rFonts w:ascii="Arial" w:hAnsi="Arial" w:eastAsia="Arial" w:cs="Arial"/>
          <w:sz w:val="18"/>
          <w:szCs w:val="18"/>
        </w:rPr>
        <w:t xml:space="preserve">  ● 01 almuerzo en el restaurante de Machu Picchu Pueblo (no incluye bebidas).</w:t>
      </w:r>
    </w:p>
    <w:p>
      <w:pPr>
        <w:jc w:val="start"/>
      </w:pPr>
      <w:r>
        <w:rPr>
          <w:rFonts w:ascii="Arial" w:hAnsi="Arial" w:eastAsia="Arial" w:cs="Arial"/>
          <w:sz w:val="18"/>
          <w:szCs w:val="18"/>
        </w:rPr>
        <w:t xml:space="preserve">  ● Salida Cusco/Puno en bus turístico en servicio compartido en idioma español.</w:t>
      </w:r>
    </w:p>
    <w:p>
      <w:pPr>
        <w:jc w:val="start"/>
      </w:pPr>
      <w:r>
        <w:rPr>
          <w:rFonts w:ascii="Arial" w:hAnsi="Arial" w:eastAsia="Arial" w:cs="Arial"/>
          <w:sz w:val="18"/>
          <w:szCs w:val="18"/>
        </w:rPr>
        <w:t xml:space="preserve">  ● Puno</w:t>
      </w:r>
    </w:p>
    <w:p>
      <w:pPr>
        <w:jc w:val="start"/>
      </w:pPr>
      <w:r>
        <w:rPr>
          <w:rFonts w:ascii="Arial" w:hAnsi="Arial" w:eastAsia="Arial" w:cs="Arial"/>
          <w:sz w:val="18"/>
          <w:szCs w:val="18"/>
        </w:rPr>
        <w:t xml:space="preserve">  ● Traslado estación de bus / hotel en servicio compartido en idioma español.</w:t>
      </w:r>
    </w:p>
    <w:p>
      <w:pPr>
        <w:jc w:val="start"/>
      </w:pPr>
      <w:r>
        <w:rPr>
          <w:rFonts w:ascii="Arial" w:hAnsi="Arial" w:eastAsia="Arial" w:cs="Arial"/>
          <w:sz w:val="18"/>
          <w:szCs w:val="18"/>
        </w:rPr>
        <w:t xml:space="preserve">  ● Excursión a las Islas flotantes de los Uros en servicio compartido en idioma español.</w:t>
      </w:r>
    </w:p>
    <w:p>
      <w:pPr>
        <w:jc w:val="start"/>
      </w:pPr>
      <w:r>
        <w:rPr>
          <w:rFonts w:ascii="Arial" w:hAnsi="Arial" w:eastAsia="Arial" w:cs="Arial"/>
          <w:sz w:val="18"/>
          <w:szCs w:val="18"/>
        </w:rPr>
        <w:t xml:space="preserve">  ● Excursión a Sillustani en servicio compartido en idioma español.</w:t>
      </w:r>
    </w:p>
    <w:p>
      <w:pPr>
        <w:jc w:val="start"/>
      </w:pPr>
      <w:r>
        <w:rPr>
          <w:rFonts w:ascii="Arial" w:hAnsi="Arial" w:eastAsia="Arial" w:cs="Arial"/>
          <w:sz w:val="18"/>
          <w:szCs w:val="18"/>
        </w:rPr>
        <w:t xml:space="preserve">  ● La Paz</w:t>
      </w:r>
    </w:p>
    <w:p>
      <w:pPr>
        <w:jc w:val="start"/>
      </w:pPr>
      <w:r>
        <w:rPr>
          <w:rFonts w:ascii="Arial" w:hAnsi="Arial" w:eastAsia="Arial" w:cs="Arial"/>
          <w:sz w:val="18"/>
          <w:szCs w:val="18"/>
        </w:rPr>
        <w:t xml:space="preserve">  ● Salida en servicio de Catamarán en servicio compartido en idioma español/inglés.</w:t>
      </w:r>
    </w:p>
    <w:p>
      <w:pPr>
        <w:jc w:val="start"/>
      </w:pPr>
      <w:r>
        <w:rPr>
          <w:rFonts w:ascii="Arial" w:hAnsi="Arial" w:eastAsia="Arial" w:cs="Arial"/>
          <w:sz w:val="18"/>
          <w:szCs w:val="18"/>
        </w:rPr>
        <w:t xml:space="preserve">  ● Visita a la ciudad de La Paz en servicio privado en idioma español.</w:t>
      </w:r>
    </w:p>
    <w:p>
      <w:pPr>
        <w:jc w:val="start"/>
      </w:pPr>
      <w:r>
        <w:rPr>
          <w:rFonts w:ascii="Arial" w:hAnsi="Arial" w:eastAsia="Arial" w:cs="Arial"/>
          <w:sz w:val="18"/>
          <w:szCs w:val="18"/>
        </w:rPr>
        <w:t xml:space="preserve">  ● Traslado hotel / aeropuerto en servicio privado en idioma español.</w:t>
      </w:r>
    </w:p>
    <w:p>
      <w:pPr>
        <w:jc w:val="start"/>
      </w:pPr>
      <w:r>
        <w:rPr>
          <w:rFonts w:ascii="Arial" w:hAnsi="Arial" w:eastAsia="Arial" w:cs="Arial"/>
          <w:sz w:val="18"/>
          <w:szCs w:val="18"/>
        </w:rPr>
        <w:t xml:space="preserve">  ● Alimentación según se menciona en el programa.</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guías y meseros.</w:t>
      </w:r>
    </w:p>
    <w:p>
      <w:pPr>
        <w:jc w:val="start"/>
      </w:pPr>
      <w:r>
        <w:rPr>
          <w:rFonts w:ascii="Arial" w:hAnsi="Arial" w:eastAsia="Arial" w:cs="Arial"/>
          <w:sz w:val="18"/>
          <w:szCs w:val="18"/>
        </w:rPr>
        <w:t xml:space="preserve">  ● Bebidas en alimentación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Este documento es INDISPENSABLE para la emisión del ticket de tren a Machu Picchu sin él no se garantiza esta excursión.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 </w:t>
      </w:r>
    </w:p>
    <w:p>
      <w:pPr>
        <w:jc w:val="start"/>
      </w:pPr>
      <w:r>
        <w:rPr>
          <w:rFonts w:ascii="Arial" w:hAnsi="Arial" w:eastAsia="Arial" w:cs="Arial"/>
          <w:sz w:val="18"/>
          <w:szCs w:val="18"/>
        </w:rPr>
        <w:t xml:space="preserve">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PERÚ</w:t>
      </w:r>
    </w:p>
    <w:p>
      <w:pPr>
        <w:jc w:val="start"/>
      </w:pPr>
      <w:r>
        <w:rPr>
          <w:rFonts w:ascii="Arial" w:hAnsi="Arial" w:eastAsia="Arial" w:cs="Arial"/>
          <w:sz w:val="18"/>
          <w:szCs w:val="18"/>
          <w:b w:val="1"/>
          <w:bCs w:val="1"/>
        </w:rPr>
        <w:t xml:space="preserve">REQUISITOS PARA INGRESAR A PERÚ:</w:t>
      </w:r>
    </w:p>
    <w:p>
      <w:pPr>
        <w:numPr>
          <w:ilvl w:val="0"/>
          <w:numId w:val="3"/>
        </w:numPr>
      </w:pPr>
      <w:r>
        <w:rPr>
          <w:rFonts w:ascii="Arial" w:hAnsi="Arial" w:eastAsia="Arial" w:cs="Arial"/>
          <w:sz w:val="18"/>
          <w:szCs w:val="18"/>
        </w:rPr>
        <w:t xml:space="preserve">Uso de mascarilla en algunos casos.</w:t>
      </w:r>
    </w:p>
    <w:p>
      <w:pPr>
        <w:jc w:val="start"/>
      </w:pPr>
      <w:r>
        <w:rPr>
          <w:rFonts w:ascii="Arial" w:hAnsi="Arial" w:eastAsia="Arial" w:cs="Arial"/>
          <w:sz w:val="18"/>
          <w:szCs w:val="18"/>
          <w:b w:val="1"/>
          <w:bCs w:val="1"/>
        </w:rPr>
        <w:t xml:space="preserve">BOLIVIA</w:t>
      </w:r>
    </w:p>
    <w:p>
      <w:pPr>
        <w:jc w:val="start"/>
      </w:pPr>
      <w:r>
        <w:rPr>
          <w:rFonts w:ascii="Arial" w:hAnsi="Arial" w:eastAsia="Arial" w:cs="Arial"/>
          <w:sz w:val="18"/>
          <w:szCs w:val="18"/>
          <w:b w:val="1"/>
          <w:bCs w:val="1"/>
        </w:rPr>
        <w:t xml:space="preserve">REQUISITOS PARA INGRESAR A BOLIVIA:</w:t>
      </w:r>
    </w:p>
    <w:p>
      <w:pPr>
        <w:numPr>
          <w:ilvl w:val="0"/>
          <w:numId w:val="4"/>
        </w:numPr>
      </w:pPr>
      <w:r>
        <w:rPr>
          <w:rFonts w:ascii="Arial" w:hAnsi="Arial" w:eastAsia="Arial" w:cs="Arial"/>
          <w:sz w:val="18"/>
          <w:szCs w:val="18"/>
        </w:rPr>
        <w:t xml:space="preserve">Presentar esquema completo de vacunación con dos dosis o dosis única </w:t>
      </w:r>
    </w:p>
    <w:p>
      <w:pPr>
        <w:numPr>
          <w:ilvl w:val="0"/>
          <w:numId w:val="4"/>
        </w:numPr>
      </w:pPr>
      <w:r>
        <w:rPr>
          <w:rFonts w:ascii="Arial" w:hAnsi="Arial" w:eastAsia="Arial" w:cs="Arial"/>
          <w:sz w:val="18"/>
          <w:szCs w:val="18"/>
        </w:rPr>
        <w:t xml:space="preserve">Prueba antígeno nasal certificada para personas mayores de 5 años de edad hasta 72 horas antes del ingreso al país ya sea por vía aérea, terrestre, fluvial o lacustre.</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071A14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A94405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E4E967B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64F9AAB0"/>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ru"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2024-05-01T10:51:40-06:00</dcterms:created>
  <dcterms:modified xsi:type="dcterms:W3CDTF">2024-05-01T10:51:40-06:00</dcterms:modified>
</cp:coreProperties>
</file>

<file path=docProps/custom.xml><?xml version="1.0" encoding="utf-8"?>
<Properties xmlns="http://schemas.openxmlformats.org/officeDocument/2006/custom-properties" xmlns:vt="http://schemas.openxmlformats.org/officeDocument/2006/docPropsVTypes"/>
</file>