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Perú Completo y Buenos Aires</w:t>
      </w:r>
    </w:p>
    <w:p>
      <w:pPr>
        <w:jc w:val="start"/>
      </w:pPr>
      <w:r>
        <w:rPr>
          <w:rFonts w:ascii="Arial" w:hAnsi="Arial" w:eastAsia="Arial" w:cs="Arial"/>
          <w:sz w:val="22.5"/>
          <w:szCs w:val="22.5"/>
          <w:b w:val="1"/>
          <w:bCs w:val="1"/>
        </w:rPr>
        <w:t xml:space="preserve">MT-52062  </w:t>
      </w:r>
      <w:r>
        <w:rPr>
          <w:rFonts w:ascii="Arial" w:hAnsi="Arial" w:eastAsia="Arial" w:cs="Arial"/>
          <w:sz w:val="22.5"/>
          <w:szCs w:val="22.5"/>
        </w:rPr>
        <w:t xml:space="preserve">- Web: </w:t>
      </w:r>
      <w:hyperlink r:id="rId7" w:history="1">
        <w:r>
          <w:rPr>
            <w:color w:val="blue"/>
          </w:rPr>
          <w:t xml:space="preserve">https://viaje.mt/dut</w:t>
        </w:r>
      </w:hyperlink>
    </w:p>
    <w:p>
      <w:pPr>
        <w:jc w:val="start"/>
      </w:pPr>
      <w:r>
        <w:rPr>
          <w:rFonts w:ascii="Arial" w:hAnsi="Arial" w:eastAsia="Arial" w:cs="Arial"/>
          <w:sz w:val="22.5"/>
          <w:szCs w:val="22.5"/>
          <w:b w:val="1"/>
          <w:bCs w:val="1"/>
        </w:rPr>
        <w:t xml:space="preserve">12 días y 10 noches</w:t>
      </w:r>
    </w:p>
    <w:p>
      <w:pPr>
        <w:jc w:val="start"/>
      </w:pPr>
    </w:p>
    <w:p>
      <w:pPr>
        <w:jc w:val="center"/>
        <w:spacing w:before="450"/>
      </w:pPr>
      <w:r>
        <w:rPr>
          <w:rFonts w:ascii="Arial" w:hAnsi="Arial" w:eastAsia="Arial" w:cs="Arial"/>
          <w:sz w:val="33"/>
          <w:szCs w:val="33"/>
        </w:rPr>
        <w:t xml:space="preserve">Desde $2738 </w:t>
      </w:r>
      <w:r>
        <w:rPr>
          <w:rFonts w:ascii="Arial" w:hAnsi="Arial" w:eastAsia="Arial" w:cs="Arial"/>
          <w:sz w:val="25.5"/>
          <w:szCs w:val="25.5"/>
          <w:vertAlign w:val="superscript"/>
        </w:rPr>
        <w:t xml:space="preserve">USD</w:t>
      </w:r>
      <w:r>
        <w:rPr>
          <w:rFonts w:ascii="Arial" w:hAnsi="Arial" w:eastAsia="Arial" w:cs="Arial"/>
          <w:sz w:val="33"/>
          <w:szCs w:val="33"/>
        </w:rPr>
        <w:t xml:space="preserve"> | DBL + 749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Buenos Aires, Lima, Cusco, Machu Picchu, Paracas, Islas Ballestas.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Buenos Aires.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recepción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5BUENOS AIRES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la ciudad de Lima. Llegada a la ciudad de Lima, asistencia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tarde, visita de Ciudad,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LIMA  -  PARACAS  -  Líneas de Nasca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Saldremos hacia la Bahía de Paracas en el exclusivo servicio Lima-Paracas. Llegada al aeropuerto de Pisco para sobrevolar las Líneas de Nasca, enormes dibujos que sólo pueden ser apreciados desde el aire y representan diversos insectos y animales como el Mono, el Colibrí, el Cóndor o la Arantilde;a, su procedencia es desconocida, se piensa que fue un Gran Calendario Astronómico. Retorno al aeropuerto y traslado al hotel. Resto del día libre para disfrutar de las instalaciones del hotel y los alrededores.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8PARACAS  -  Islas Ballestas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Temprano en la mantilde;ana haremos una excursión en lancha por las Islas Ballestas. En camino apreciaremos el ldquo;Candelabrordquo;, dibujo esculpido en una colina de arena orientado hacia la Pampa de Nasca. En las islas, observaremos pinguuml;inos de Humboldt y lobos marinos, además de las aves migratorias que ahí habitan. Por la tarde, salida hacia Lima en el exclusivo servicio Paracas/Lima.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aclimatarnos. Por la tarde, recorrido exclusivo de la ciudad que se inicia con una visita a la Plaza de San Cristóbal para disfrutar de una vista panorámica de la ciudad. Luego, visitaremos el Mercado de San Pedro, donde conoceremos el sabor local y más de cerca los productos de la zona, en este mercado que lo tiene todo y es el principal centro de abastos de la ciudad. Continuaremos hacia el Templo de Koricancha que nos recibe con toda su magnificencia; Recinto de Oro es su nombre en quechua y su fastuosidad aún se siente en esas paredes que alguna vez estuvieron totalmente revestidas de oro. Desde San Blas, el barrio de los artesanos, bajaremos a pie por la calle Hatun Rumiyoc encontrando a nuestro paso el palacio Inca Roca, hoy el Palacio Arzobispal, tendremos tiempo para admirar la mundialmente famosa Piedra de los Doce ángulos. Seguiremos hacia la Plaza de Armas para visitar La Catedral que alberga obras coloniales de increíble valor.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CUSCO  -  Sacsayhuamán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CUSCO  -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a las 10:00 h. Mantilde;ana libre para descansar en el hotel, realizar las últimas compras o pasear por la Ciudad. A la hora coordinada, traslado al aeropuerto para abordar nuestro vuelo de regreso a la Ciudad de México vía Lima.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$ 2,688</w:t>
            </w:r>
          </w:p>
        </w:tc>
        <w:tc>
          <w:tcPr>
            <w:tcW w:w="5000" w:type="pct"/>
          </w:tcPr>
          <w:p>
            <w:pPr/>
            <w:r>
              <w:rPr>
                <w:rFonts w:ascii="Arial" w:hAnsi="Arial" w:eastAsia="Arial" w:cs="Arial"/>
                <w:color w:val="000000"/>
                <w:sz w:val="18"/>
                <w:szCs w:val="18"/>
              </w:rPr>
              <w:t xml:space="preserve">$ 2,738</w:t>
            </w:r>
          </w:p>
        </w:tc>
        <w:tc>
          <w:tcPr>
            <w:tcW w:w="5000" w:type="pct"/>
          </w:tcPr>
          <w:p>
            <w:pPr/>
            <w:r>
              <w:rPr>
                <w:rFonts w:ascii="Arial" w:hAnsi="Arial" w:eastAsia="Arial" w:cs="Arial"/>
                <w:color w:val="000000"/>
                <w:sz w:val="18"/>
                <w:szCs w:val="18"/>
              </w:rPr>
              <w:t xml:space="preserve">$ 3,258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$ 2,988</w:t>
            </w:r>
          </w:p>
        </w:tc>
        <w:tc>
          <w:tcPr>
            <w:tcW w:w="5000" w:type="pct"/>
          </w:tcPr>
          <w:p>
            <w:pPr/>
            <w:r>
              <w:rPr>
                <w:rFonts w:ascii="Arial" w:hAnsi="Arial" w:eastAsia="Arial" w:cs="Arial"/>
                <w:color w:val="000000"/>
                <w:sz w:val="18"/>
                <w:szCs w:val="18"/>
              </w:rPr>
              <w:t xml:space="preserve">$ 3,048</w:t>
            </w:r>
          </w:p>
        </w:tc>
        <w:tc>
          <w:tcPr>
            <w:tcW w:w="5000" w:type="pct"/>
          </w:tcPr>
          <w:p>
            <w:pPr/>
            <w:r>
              <w:rPr>
                <w:rFonts w:ascii="Arial" w:hAnsi="Arial" w:eastAsia="Arial" w:cs="Arial"/>
                <w:color w:val="000000"/>
                <w:sz w:val="18"/>
                <w:szCs w:val="18"/>
              </w:rPr>
              <w:t xml:space="preserve">$ 3,888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$ 3,518</w:t>
            </w:r>
          </w:p>
        </w:tc>
        <w:tc>
          <w:tcPr>
            <w:tcW w:w="5000" w:type="pct"/>
          </w:tcPr>
          <w:p>
            <w:pPr/>
            <w:r>
              <w:rPr>
                <w:rFonts w:ascii="Arial" w:hAnsi="Arial" w:eastAsia="Arial" w:cs="Arial"/>
                <w:color w:val="000000"/>
                <w:sz w:val="18"/>
                <w:szCs w:val="18"/>
              </w:rPr>
              <w:t xml:space="preserve">$ 3,588</w:t>
            </w:r>
          </w:p>
        </w:tc>
        <w:tc>
          <w:tcPr>
            <w:tcW w:w="5000" w:type="pct"/>
          </w:tcPr>
          <w:p>
            <w:pPr/>
            <w:r>
              <w:rPr>
                <w:rFonts w:ascii="Arial" w:hAnsi="Arial" w:eastAsia="Arial" w:cs="Arial"/>
                <w:color w:val="000000"/>
                <w:sz w:val="18"/>
                <w:szCs w:val="18"/>
              </w:rPr>
              <w:t xml:space="preserve">$ 4,878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$ 4,498</w:t>
            </w:r>
          </w:p>
        </w:tc>
        <w:tc>
          <w:tcPr>
            <w:tcW w:w="5000" w:type="pct"/>
          </w:tcPr>
          <w:p>
            <w:pPr/>
            <w:r>
              <w:rPr>
                <w:rFonts w:ascii="Arial" w:hAnsi="Arial" w:eastAsia="Arial" w:cs="Arial"/>
                <w:color w:val="000000"/>
                <w:sz w:val="18"/>
                <w:szCs w:val="18"/>
              </w:rPr>
              <w:t xml:space="preserve">$ 4,588</w:t>
            </w:r>
          </w:p>
        </w:tc>
        <w:tc>
          <w:tcPr>
            <w:tcW w:w="5000" w:type="pct"/>
          </w:tcPr>
          <w:p>
            <w:pPr/>
            <w:r>
              <w:rPr>
                <w:rFonts w:ascii="Arial" w:hAnsi="Arial" w:eastAsia="Arial" w:cs="Arial"/>
                <w:color w:val="000000"/>
                <w:sz w:val="18"/>
                <w:szCs w:val="18"/>
              </w:rPr>
              <w:t xml:space="preserve">$ 6,998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$ 749</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 cama con los padres. No incluye desayuno para el menor en los hoteles. A partir de los 4 antilde;os se solicita habitacion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San Agustin Paracas</w:t>
            </w:r>
          </w:p>
        </w:tc>
        <w:tc>
          <w:tcPr>
            <w:tcW w:w="5000" w:type="pct"/>
          </w:tcPr>
          <w:p>
            <w:pPr/>
            <w:r>
              <w:rPr>
                <w:rFonts w:ascii="Arial" w:hAnsi="Arial" w:eastAsia="Arial" w:cs="Arial"/>
                <w:color w:val="000000"/>
                <w:sz w:val="18"/>
                <w:szCs w:val="18"/>
              </w:rPr>
              <w:t xml:space="preserve">Paracas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Pullman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Paracas</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Hotel</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Paracas</w:t>
            </w:r>
          </w:p>
        </w:tc>
        <w:tc>
          <w:tcPr>
            <w:tcW w:w="5000" w:type="pct"/>
          </w:tcPr>
          <w:p>
            <w:pPr/>
            <w:r>
              <w:rPr>
                <w:rFonts w:ascii="Arial" w:hAnsi="Arial" w:eastAsia="Arial" w:cs="Arial"/>
                <w:color w:val="000000"/>
                <w:sz w:val="18"/>
                <w:szCs w:val="18"/>
              </w:rPr>
              <w:t xml:space="preserve">Paracas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 Boutique</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Faena</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Paracas Luxury C.</w:t>
            </w:r>
          </w:p>
        </w:tc>
        <w:tc>
          <w:tcPr>
            <w:tcW w:w="5000" w:type="pct"/>
          </w:tcPr>
          <w:p>
            <w:pPr/>
            <w:r>
              <w:rPr>
                <w:rFonts w:ascii="Arial" w:hAnsi="Arial" w:eastAsia="Arial" w:cs="Arial"/>
                <w:color w:val="000000"/>
                <w:sz w:val="18"/>
                <w:szCs w:val="18"/>
              </w:rPr>
              <w:t xml:space="preserve">Paracas</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Buenos Aires – Lima – Cusco – México.</w:t>
      </w:r>
    </w:p>
    <w:p>
      <w:pPr>
        <w:jc w:val="start"/>
      </w:pPr>
      <w:r>
        <w:rPr>
          <w:rFonts w:ascii="Arial" w:hAnsi="Arial" w:eastAsia="Arial" w:cs="Arial"/>
          <w:sz w:val="18"/>
          <w:szCs w:val="18"/>
        </w:rPr>
        <w:t xml:space="preserve">  ● 10 noches de alojamiento en los hoteles mencionados con desayunos diarios incluidos.</w:t>
      </w:r>
    </w:p>
    <w:p>
      <w:pPr>
        <w:jc w:val="start"/>
      </w:pPr>
      <w:r>
        <w:rPr>
          <w:rFonts w:ascii="Arial" w:hAnsi="Arial" w:eastAsia="Arial" w:cs="Arial"/>
          <w:sz w:val="18"/>
          <w:szCs w:val="18"/>
        </w:rPr>
        <w:t xml:space="preserve">  ●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w:t>
      </w:r>
    </w:p>
    <w:p>
      <w:pPr>
        <w:jc w:val="start"/>
      </w:pPr>
      <w:r>
        <w:rPr>
          <w:rFonts w:ascii="Arial" w:hAnsi="Arial" w:eastAsia="Arial" w:cs="Arial"/>
          <w:sz w:val="18"/>
          <w:szCs w:val="18"/>
        </w:rPr>
        <w:t xml:space="preserve">  ● • Paracas</w:t>
      </w:r>
    </w:p>
    <w:p>
      <w:pPr>
        <w:jc w:val="start"/>
      </w:pPr>
      <w:r>
        <w:rPr>
          <w:rFonts w:ascii="Arial" w:hAnsi="Arial" w:eastAsia="Arial" w:cs="Arial"/>
          <w:sz w:val="18"/>
          <w:szCs w:val="18"/>
        </w:rPr>
        <w:t xml:space="preserve">  ● Traslado hotel Lima / hotel Paracas / hotel Lima en nuestro servicio Paracas Premium Service en servicio compartido bilingüe español/inglés.</w:t>
      </w:r>
    </w:p>
    <w:p>
      <w:pPr>
        <w:jc w:val="start"/>
      </w:pPr>
      <w:r>
        <w:rPr>
          <w:rFonts w:ascii="Arial" w:hAnsi="Arial" w:eastAsia="Arial" w:cs="Arial"/>
          <w:sz w:val="18"/>
          <w:szCs w:val="18"/>
        </w:rPr>
        <w:t xml:space="preserve">  ● Traslado al aeropuerto de Pisco en servicio compartido en idioma español.</w:t>
      </w:r>
    </w:p>
    <w:p>
      <w:pPr>
        <w:jc w:val="start"/>
      </w:pPr>
      <w:r>
        <w:rPr>
          <w:rFonts w:ascii="Arial" w:hAnsi="Arial" w:eastAsia="Arial" w:cs="Arial"/>
          <w:sz w:val="18"/>
          <w:szCs w:val="18"/>
        </w:rPr>
        <w:t xml:space="preserve">  ● Sobrevuelo a las líneas de Nasca en servicio compartido en idioma español.</w:t>
      </w:r>
    </w:p>
    <w:p>
      <w:pPr>
        <w:jc w:val="start"/>
      </w:pPr>
      <w:r>
        <w:rPr>
          <w:rFonts w:ascii="Arial" w:hAnsi="Arial" w:eastAsia="Arial" w:cs="Arial"/>
          <w:sz w:val="18"/>
          <w:szCs w:val="18"/>
        </w:rPr>
        <w:t xml:space="preserve">  ● Traslado al embarcadero en servicio compartido en idioma español (Cat Turista Sup y Lujo).</w:t>
      </w:r>
    </w:p>
    <w:p>
      <w:pPr>
        <w:jc w:val="start"/>
      </w:pPr>
      <w:r>
        <w:rPr>
          <w:rFonts w:ascii="Arial" w:hAnsi="Arial" w:eastAsia="Arial" w:cs="Arial"/>
          <w:sz w:val="18"/>
          <w:szCs w:val="18"/>
        </w:rPr>
        <w:t xml:space="preserve">  ● Excursión a las Islas Ballestas en servicio compartido en idioma español.</w:t>
      </w:r>
    </w:p>
    <w:p>
      <w:pPr>
        <w:jc w:val="start"/>
      </w:pPr>
      <w:r>
        <w:rPr>
          <w:rFonts w:ascii="Arial" w:hAnsi="Arial" w:eastAsia="Arial" w:cs="Arial"/>
          <w:sz w:val="18"/>
          <w:szCs w:val="18"/>
        </w:rPr>
        <w:t xml:space="preserve">  ● • Cusco</w:t>
      </w:r>
    </w:p>
    <w:p>
      <w:pPr>
        <w:jc w:val="start"/>
      </w:pPr>
      <w:r>
        <w:rPr>
          <w:rFonts w:ascii="Arial" w:hAnsi="Arial" w:eastAsia="Arial" w:cs="Arial"/>
          <w:sz w:val="18"/>
          <w:szCs w:val="18"/>
        </w:rPr>
        <w:t xml:space="preserve">  ● Traslado aeropuerto / hotel / aeropuerto en servicio compartido en idioma español.</w:t>
      </w:r>
    </w:p>
    <w:p>
      <w:pPr>
        <w:jc w:val="start"/>
      </w:pPr>
      <w:r>
        <w:rPr>
          <w:rFonts w:ascii="Arial" w:hAnsi="Arial" w:eastAsia="Arial" w:cs="Arial"/>
          <w:sz w:val="18"/>
          <w:szCs w:val="18"/>
        </w:rPr>
        <w:t xml:space="preserve">  ● Tour a la ciudad de Cusco en servicio compartido en idioma español con entradas incluidas.</w:t>
      </w:r>
    </w:p>
    <w:p>
      <w:pPr>
        <w:jc w:val="start"/>
      </w:pPr>
      <w:r>
        <w:rPr>
          <w:rFonts w:ascii="Arial" w:hAnsi="Arial" w:eastAsia="Arial" w:cs="Arial"/>
          <w:sz w:val="18"/>
          <w:szCs w:val="18"/>
        </w:rPr>
        <w:t xml:space="preserve">  ● Tour al Parque Sacsayhuamán en servicio compartido en idioma español con entradas incluidas.</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restaurante local en Aguas Calientes (no incluye bebidas).</w:t>
      </w:r>
    </w:p>
    <w:p>
      <w:pPr>
        <w:jc w:val="start"/>
      </w:pPr>
      <w:r>
        <w:rPr>
          <w:rFonts w:ascii="Arial" w:hAnsi="Arial" w:eastAsia="Arial" w:cs="Arial"/>
          <w:sz w:val="18"/>
          <w:szCs w:val="18"/>
        </w:rPr>
        <w:t xml:space="preserve">  ● • Buenos Aires </w:t>
      </w:r>
    </w:p>
    <w:p>
      <w:pPr>
        <w:jc w:val="start"/>
      </w:pPr>
      <w:r>
        <w:rPr>
          <w:rFonts w:ascii="Arial" w:hAnsi="Arial" w:eastAsia="Arial" w:cs="Arial"/>
          <w:sz w:val="18"/>
          <w:szCs w:val="18"/>
        </w:rPr>
        <w:t xml:space="preserve">  ● Traslado aeropuerto / hotel / aeropuerto en Buenos Aires en servicio compartido en idioma español.</w:t>
      </w:r>
    </w:p>
    <w:p>
      <w:pPr>
        <w:jc w:val="start"/>
      </w:pPr>
      <w:r>
        <w:rPr>
          <w:rFonts w:ascii="Arial" w:hAnsi="Arial" w:eastAsia="Arial" w:cs="Arial"/>
          <w:sz w:val="18"/>
          <w:szCs w:val="18"/>
        </w:rPr>
        <w:t xml:space="preserve">  ● Tour a la ciudad de Buenos Aires en servicio compartido en idioma español con entradas incluidas. </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r>
        <w:rPr>
          <w:rFonts w:ascii="Arial" w:hAnsi="Arial" w:eastAsia="Arial" w:cs="Arial"/>
          <w:sz w:val="18"/>
          <w:szCs w:val="18"/>
        </w:rPr>
        <w:t xml:space="preserve">  ● Impuesto aeródromo Paracas 10.00 USD pago directo en destino (sujeto a cambio).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BUENOS AIRES</w:t>
      </w:r>
    </w:p>
    <w:p>
      <w:pPr>
        <w:jc w:val="start"/>
      </w:pPr>
      <w:r>
        <w:rPr>
          <w:rFonts w:ascii="Arial" w:hAnsi="Arial" w:eastAsia="Arial" w:cs="Arial"/>
          <w:sz w:val="18"/>
          <w:szCs w:val="18"/>
        </w:rPr>
        <w:t xml:space="preserve">	A partir del 1 de marzo los hoteles de la Ciudad de Buenos Aires comenzarán a cobrar directamente a los huéspedes, la tasa de Derecho de Uso Urbano (DUU).	La misma se cobrará por cada noche de estadía a todos los pasajeros mayores de 12 años	Los valores establecidos son los siguientes, por noche por persona:	3*: USD 0,50    	4*: USD 1,00    	5*: USD 1,50    	La tasa de Derecho de Uso Urbano sólo puede ser paga por el pasajero directamente al hotel en forma presencial y no puede ser paga a través de agencias u operadoras.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Las leyes cambian rápidamente así que te sugerimos utilices esta NOTA a modo de guía, y no como un documento definitivo.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58459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B2DD3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6BC710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t"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2024-05-02T01:48:56-06:00</dcterms:created>
  <dcterms:modified xsi:type="dcterms:W3CDTF">2024-05-02T01:48:56-06:00</dcterms:modified>
</cp:coreProperties>
</file>

<file path=docProps/custom.xml><?xml version="1.0" encoding="utf-8"?>
<Properties xmlns="http://schemas.openxmlformats.org/officeDocument/2006/custom-properties" xmlns:vt="http://schemas.openxmlformats.org/officeDocument/2006/docPropsVTypes"/>
</file>