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 Todo Incluido</w:t>
      </w:r>
    </w:p>
    <w:p>
      <w:pPr>
        <w:jc w:val="start"/>
      </w:pPr>
      <w:r>
        <w:rPr>
          <w:rFonts w:ascii="Arial" w:hAnsi="Arial" w:eastAsia="Arial" w:cs="Arial"/>
          <w:sz w:val="22.5"/>
          <w:szCs w:val="22.5"/>
          <w:b w:val="1"/>
          <w:bCs w:val="1"/>
        </w:rPr>
        <w:t xml:space="preserve">MT-52092  </w:t>
      </w:r>
      <w:r>
        <w:rPr>
          <w:rFonts w:ascii="Arial" w:hAnsi="Arial" w:eastAsia="Arial" w:cs="Arial"/>
          <w:sz w:val="22.5"/>
          <w:szCs w:val="22.5"/>
        </w:rPr>
        <w:t xml:space="preserve">- Web: </w:t>
      </w:r>
      <w:hyperlink r:id="rId7" w:history="1">
        <w:r>
          <w:rPr>
            <w:color w:val="blue"/>
          </w:rPr>
          <w:t xml:space="preserve">https://viaje.mt/b9NsP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el tour a la Catedral de Sal de Zipaquirá dónde podrán admirar uno de los logros arquitectónicos y artísticos más destacados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$1,018</w:t>
            </w:r>
          </w:p>
        </w:tc>
        <w:tc>
          <w:tcPr>
            <w:tcW w:w="5000" w:type="pct"/>
          </w:tcPr>
          <w:p>
            <w:pPr/>
            <w:r>
              <w:rPr>
                <w:rFonts w:ascii="Arial" w:hAnsi="Arial" w:eastAsia="Arial" w:cs="Arial"/>
                <w:color w:val="000000"/>
                <w:sz w:val="18"/>
                <w:szCs w:val="18"/>
              </w:rPr>
              <w:t xml:space="preserve">$1,728</w:t>
            </w:r>
          </w:p>
        </w:tc>
        <w:tc>
          <w:tcPr>
            <w:tcW w:w="5000" w:type="pct"/>
          </w:tcPr>
          <w:p>
            <w:pPr/>
            <w:r>
              <w:rPr>
                <w:rFonts w:ascii="Arial" w:hAnsi="Arial" w:eastAsia="Arial" w:cs="Arial"/>
                <w:color w:val="000000"/>
                <w:sz w:val="18"/>
                <w:szCs w:val="18"/>
              </w:rPr>
              <w:t xml:space="preserve">$738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$1,178</w:t>
            </w:r>
          </w:p>
        </w:tc>
        <w:tc>
          <w:tcPr>
            <w:tcW w:w="5000" w:type="pct"/>
          </w:tcPr>
          <w:p>
            <w:pPr/>
            <w:r>
              <w:rPr>
                <w:rFonts w:ascii="Arial" w:hAnsi="Arial" w:eastAsia="Arial" w:cs="Arial"/>
                <w:color w:val="000000"/>
                <w:sz w:val="18"/>
                <w:szCs w:val="18"/>
              </w:rPr>
              <w:t xml:space="preserve">$1,278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$1,288</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$2,018</w:t>
            </w:r>
          </w:p>
        </w:tc>
        <w:tc>
          <w:tcPr>
            <w:tcW w:w="5000" w:type="pct"/>
          </w:tcPr>
          <w:p>
            <w:pPr/>
            <w:r>
              <w:rPr>
                <w:rFonts w:ascii="Arial" w:hAnsi="Arial" w:eastAsia="Arial" w:cs="Arial"/>
                <w:color w:val="000000"/>
                <w:sz w:val="18"/>
                <w:szCs w:val="18"/>
              </w:rPr>
              <w:t xml:space="preserve">$968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$2,648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Dreams Karibana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Todo incluido en el hotel seleccionado en Cartagena.</w:t>
      </w:r>
    </w:p>
    <w:p>
      <w:pPr>
        <w:jc w:val="start"/>
      </w:pPr>
      <w:r>
        <w:rPr>
          <w:rFonts w:ascii="Arial" w:hAnsi="Arial" w:eastAsia="Arial" w:cs="Arial"/>
          <w:sz w:val="18"/>
          <w:szCs w:val="18"/>
        </w:rPr>
        <w:t xml:space="preserve">  ● Desayuno diario en el hotel en Bogotá.</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Visitas opcionales.</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165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6B7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259D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9NsP"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2025-07-15T10:47:28-06:00</dcterms:created>
  <dcterms:modified xsi:type="dcterms:W3CDTF">2025-07-15T10:47:28-06:00</dcterms:modified>
</cp:coreProperties>
</file>

<file path=docProps/custom.xml><?xml version="1.0" encoding="utf-8"?>
<Properties xmlns="http://schemas.openxmlformats.org/officeDocument/2006/custom-properties" xmlns:vt="http://schemas.openxmlformats.org/officeDocument/2006/docPropsVTypes"/>
</file>