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Montaña de 7 Colores</w:t>
      </w:r>
    </w:p>
    <w:p>
      <w:pPr>
        <w:jc w:val="start"/>
      </w:pPr>
      <w:r>
        <w:rPr>
          <w:rFonts w:ascii="Arial" w:hAnsi="Arial" w:eastAsia="Arial" w:cs="Arial"/>
          <w:sz w:val="22.5"/>
          <w:szCs w:val="22.5"/>
          <w:b w:val="1"/>
          <w:bCs w:val="1"/>
        </w:rPr>
        <w:t xml:space="preserve">MT-52181  </w:t>
      </w:r>
      <w:r>
        <w:rPr>
          <w:rFonts w:ascii="Arial" w:hAnsi="Arial" w:eastAsia="Arial" w:cs="Arial"/>
          <w:sz w:val="22.5"/>
          <w:szCs w:val="22.5"/>
        </w:rPr>
        <w:t xml:space="preserve">- Web: </w:t>
      </w:r>
      <w:hyperlink r:id="rId7" w:history="1">
        <w:r>
          <w:rPr>
            <w:color w:val="blue"/>
          </w:rPr>
          <w:t xml:space="preserve">https://viaje.mt/wwvuG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tomar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Retorno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9:00 h.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$ 1,678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$ 2,988</w:t>
            </w:r>
          </w:p>
        </w:tc>
        <w:tc>
          <w:tcPr>
            <w:tcW w:w="5000" w:type="pct"/>
          </w:tcPr>
          <w:p>
            <w:pPr/>
            <w:r>
              <w:rPr>
                <w:rFonts w:ascii="Arial" w:hAnsi="Arial" w:eastAsia="Arial" w:cs="Arial"/>
                <w:color w:val="000000"/>
                <w:sz w:val="18"/>
                <w:szCs w:val="18"/>
              </w:rPr>
              <w:t xml:space="preserve">$ 1,998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Cerro Colorado Vinicunca:	Inicio: 03:00hrs – Termino: 19:00hrs	- Requiriere una estadía previa de mínimo 3 días en Cusco ya que las caminatas alcanzan hasta 5,040 msnm. 	- No toda la carretera es asfaltada. Según indican, unos 45 minutos es trocha (durante dos horas es pista y unos 45 minutos trocha pero no está mal la carretera). 	- No incluye USD$ 4.00 de entrada que se paga directamente.	- Esta excursión es recomendable hacerla en la temporada de marzo a noviembre ya que en los meses de enero, febrero y diciembre es época de lluvias y es posible que los pasajeros no puedan apreciar bien el paisaje y el Cerro Colorado por las neblinas.	- Si hay pasajeros viajando con niños, esta excursión se recomienda hacer para niños a partir de los 11 años.	- El tour se opera con mínimo dos pasajeros.	- Incluye Guía experto en la ruta (inglés/español)</w:t>
      </w:r>
    </w:p>
    <w:p>
      <w:pPr>
        <w:jc w:val="both"/>
      </w:pPr>
      <w:r>
        <w:rPr>
          <w:rFonts w:ascii="Arial" w:hAnsi="Arial" w:eastAsia="Arial" w:cs="Arial"/>
          <w:sz w:val="18"/>
          <w:szCs w:val="18"/>
        </w:rPr>
        <w:t xml:space="preserve">Recomendamos traer:</w:t>
      </w:r>
    </w:p>
    <w:p>
      <w:pPr>
        <w:jc w:val="start"/>
      </w:pPr>
      <w:r>
        <w:rPr>
          <w:rFonts w:ascii="Arial" w:hAnsi="Arial" w:eastAsia="Arial" w:cs="Arial"/>
          <w:sz w:val="18"/>
          <w:szCs w:val="18"/>
        </w:rPr>
        <w:t xml:space="preserve">Casaca cortavientos</w:t>
      </w:r>
    </w:p>
    <w:p>
      <w:pPr>
        <w:jc w:val="start"/>
      </w:pPr>
      <w:r>
        <w:rPr>
          <w:rFonts w:ascii="Arial" w:hAnsi="Arial" w:eastAsia="Arial" w:cs="Arial"/>
          <w:sz w:val="18"/>
          <w:szCs w:val="18"/>
        </w:rPr>
        <w:t xml:space="preserve">Binoculares</w:t>
      </w:r>
    </w:p>
    <w:p>
      <w:pPr>
        <w:jc w:val="start"/>
      </w:pPr>
      <w:r>
        <w:rPr>
          <w:rFonts w:ascii="Arial" w:hAnsi="Arial" w:eastAsia="Arial" w:cs="Arial"/>
          <w:sz w:val="18"/>
          <w:szCs w:val="18"/>
        </w:rPr>
        <w:t xml:space="preserve">Poncho de lluvia</w:t>
      </w:r>
    </w:p>
    <w:p>
      <w:pPr>
        <w:jc w:val="start"/>
      </w:pPr>
      <w:r>
        <w:rPr>
          <w:rFonts w:ascii="Arial" w:hAnsi="Arial" w:eastAsia="Arial" w:cs="Arial"/>
          <w:sz w:val="18"/>
          <w:szCs w:val="18"/>
        </w:rPr>
        <w:t xml:space="preserve">Protector solar</w:t>
      </w:r>
    </w:p>
    <w:p>
      <w:pPr>
        <w:jc w:val="start"/>
      </w:pPr>
      <w:r>
        <w:rPr>
          <w:rFonts w:ascii="Arial" w:hAnsi="Arial" w:eastAsia="Arial" w:cs="Arial"/>
          <w:sz w:val="18"/>
          <w:szCs w:val="18"/>
        </w:rPr>
        <w:t xml:space="preserve">Gorro o sombrero</w:t>
      </w:r>
    </w:p>
    <w:p>
      <w:pPr>
        <w:jc w:val="start"/>
      </w:pPr>
      <w:r>
        <w:rPr>
          <w:rFonts w:ascii="Arial" w:hAnsi="Arial" w:eastAsia="Arial" w:cs="Arial"/>
          <w:sz w:val="18"/>
          <w:szCs w:val="18"/>
        </w:rPr>
        <w:t xml:space="preserve">Anteojos para el sol</w:t>
      </w:r>
    </w:p>
    <w:p>
      <w:pPr>
        <w:jc w:val="start"/>
      </w:pPr>
      <w:r>
        <w:rPr>
          <w:rFonts w:ascii="Arial" w:hAnsi="Arial" w:eastAsia="Arial" w:cs="Arial"/>
          <w:sz w:val="18"/>
          <w:szCs w:val="18"/>
        </w:rPr>
        <w:t xml:space="preserve">Calzado para caminatas antideslizantes</w:t>
      </w:r>
    </w:p>
    <w:p>
      <w:pPr>
        <w:jc w:val="start"/>
      </w:pPr>
      <w:r>
        <w:rPr>
          <w:rFonts w:ascii="Arial" w:hAnsi="Arial" w:eastAsia="Arial" w:cs="Arial"/>
          <w:sz w:val="18"/>
          <w:szCs w:val="18"/>
        </w:rPr>
        <w:t xml:space="preserve">Botella de agua</w:t>
      </w:r>
    </w:p>
    <w:p>
      <w:pPr>
        <w:jc w:val="start"/>
      </w:pPr>
      <w:r>
        <w:rPr>
          <w:rFonts w:ascii="Arial" w:hAnsi="Arial" w:eastAsia="Arial" w:cs="Arial"/>
          <w:sz w:val="18"/>
          <w:szCs w:val="18"/>
        </w:rPr>
        <w:t xml:space="preserve">Snacks</w:t>
      </w:r>
    </w:p>
    <w:p>
      <w:pPr>
        <w:jc w:val="start"/>
      </w:pPr>
      <w:r>
        <w:rPr>
          <w:rFonts w:ascii="Arial" w:hAnsi="Arial" w:eastAsia="Arial" w:cs="Arial"/>
          <w:sz w:val="18"/>
          <w:szCs w:val="18"/>
        </w:rPr>
        <w:t xml:space="preserve">Medicamentos personales sugeridos por su médico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C8C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5FC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5C8B90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wvu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2025-07-08T23:37:26-06:00</dcterms:created>
  <dcterms:modified xsi:type="dcterms:W3CDTF">2025-07-08T23:37:26-06:00</dcterms:modified>
</cp:coreProperties>
</file>

<file path=docProps/custom.xml><?xml version="1.0" encoding="utf-8"?>
<Properties xmlns="http://schemas.openxmlformats.org/officeDocument/2006/custom-properties" xmlns:vt="http://schemas.openxmlformats.org/officeDocument/2006/docPropsVTypes"/>
</file>