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Colombiana</w:t>
      </w:r>
    </w:p>
    <w:p>
      <w:pPr>
        <w:jc w:val="start"/>
      </w:pPr>
      <w:r>
        <w:rPr>
          <w:rFonts w:ascii="Arial" w:hAnsi="Arial" w:eastAsia="Arial" w:cs="Arial"/>
          <w:sz w:val="22.5"/>
          <w:szCs w:val="22.5"/>
          <w:b w:val="1"/>
          <w:bCs w:val="1"/>
        </w:rPr>
        <w:t xml:space="preserve">MT-52229  </w:t>
      </w:r>
      <w:r>
        <w:rPr>
          <w:rFonts w:ascii="Arial" w:hAnsi="Arial" w:eastAsia="Arial" w:cs="Arial"/>
          <w:sz w:val="22.5"/>
          <w:szCs w:val="22.5"/>
        </w:rPr>
        <w:t xml:space="preserve">- Web: </w:t>
      </w:r>
      <w:hyperlink r:id="rId7" w:history="1">
        <w:r>
          <w:rPr>
            <w:color w:val="blue"/>
          </w:rPr>
          <w:t xml:space="preserve">https://viaje.mt/ddu</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$688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de la Ciudad con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CARTAGENA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Sugerimos realizar una visita a Tierra Bomba, Atolón Beach Club para un día de playa.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 con conexión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$ 688</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$ 628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$ 768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$ 628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$ 1,488</w:t>
            </w:r>
          </w:p>
        </w:tc>
        <w:tc>
          <w:tcPr>
            <w:tcW w:w="5000" w:type="pct"/>
          </w:tcPr>
          <w:p>
            <w:pPr/>
            <w:r>
              <w:rPr>
                <w:rFonts w:ascii="Arial" w:hAnsi="Arial" w:eastAsia="Arial" w:cs="Arial"/>
                <w:color w:val="000000"/>
                <w:sz w:val="18"/>
                <w:szCs w:val="18"/>
              </w:rPr>
              <w:t xml:space="preserve">$ 628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$ 2,288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$ 738</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$ 988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$ 2,468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Precios no aplican en semana santa, pascua, eventos especiales, carnaval, navidad y año nuevo.– Tarifas validas con precompra de 21 dias.</w:t>
      </w:r>
      <w:r>
        <w:rPr>
          <w:rFonts w:ascii="Arial" w:hAnsi="Arial" w:eastAsia="Arial" w:cs="Arial"/>
          <w:color w:val="000000"/>
          <w:sz w:val="18"/>
          <w:szCs w:val="18"/>
        </w:rPr>
        <w:t xml:space="preserve">– Los precios cambian constantemente, así que te sugerimos la verificación de estos, y no utilizar este documento como definitivo.–</w:t>
      </w:r>
      <w:r>
        <w:rPr>
          <w:rFonts w:ascii="Arial" w:hAnsi="Arial" w:eastAsia="Arial" w:cs="Arial"/>
          <w:color w:val="000000"/>
          <w:sz w:val="19.199999999999999289457264239899814128875732421875"/>
          <w:szCs w:val="19.199999999999999289457264239899814128875732421875"/>
        </w:rPr>
        <w:t xml:space="preserve">TEMPORADA ALTA: Semana santa (11 al 20 de abril 2025).</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Cartagena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3540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8CE86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925062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du"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2025-04-15T06:41:26-06:00</dcterms:created>
  <dcterms:modified xsi:type="dcterms:W3CDTF">2025-04-15T06:41:26-06:00</dcterms:modified>
</cp:coreProperties>
</file>

<file path=docProps/custom.xml><?xml version="1.0" encoding="utf-8"?>
<Properties xmlns="http://schemas.openxmlformats.org/officeDocument/2006/custom-properties" xmlns:vt="http://schemas.openxmlformats.org/officeDocument/2006/docPropsVTypes"/>
</file>