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a través de sus sabores</w:t>
      </w:r>
    </w:p>
    <w:p>
      <w:pPr>
        <w:jc w:val="start"/>
      </w:pPr>
      <w:r>
        <w:rPr>
          <w:rFonts w:ascii="Arial" w:hAnsi="Arial" w:eastAsia="Arial" w:cs="Arial"/>
          <w:sz w:val="22.5"/>
          <w:szCs w:val="22.5"/>
          <w:b w:val="1"/>
          <w:bCs w:val="1"/>
        </w:rPr>
        <w:t xml:space="preserve">MT-52285  </w:t>
      </w:r>
      <w:r>
        <w:rPr>
          <w:rFonts w:ascii="Arial" w:hAnsi="Arial" w:eastAsia="Arial" w:cs="Arial"/>
          <w:sz w:val="22.5"/>
          <w:szCs w:val="22.5"/>
        </w:rPr>
        <w:t xml:space="preserve">- Web: </w:t>
      </w:r>
      <w:hyperlink r:id="rId7" w:history="1">
        <w:r>
          <w:rPr>
            <w:color w:val="blue"/>
          </w:rPr>
          <w:t xml:space="preserve">https://viaje.mt/OW1TB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$1478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LIMA – Tour Gastronómico amp;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Degusta 15 comidas y bebidas peruanas en Barranco, uno de los barrios más bonitos, artísticos y bohemios de Lima. Aprende a preparar los famosos ceviche y pisco sour, y degustar el lomo saltado, participe en catas de café y de chocolate lideradas por expertos locales. Descubre las anécdotas históricas y culturales detrás de cada plato que probarás durante ese walking food tour de 4 horas por las calles de Barranco. Por la tarde,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LIMA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te llevará del hotel seleccionado al aeropuerto de Lima. A tu llegada a Cusco, serás trasladado al hotel seleccionado. Tarde libre para disfrutar de la ciudad.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CUSCO – Walking Tour y Experiencia gastronómica: Cacao y Pisco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Hoy conocerás a pie uno de los barrios más emblemáticos de Cusco. San Blas, famoso por albergar los talleres artesanales más prestigiosos de la ciudad, fue originalmente habitado por la nobleza inca. Ubicado a poca distancia de la Plaza de Armas, las calles de San Blas están llenas de imponentes construcciones de piedra de las cuales hasta hoy se pueden apreciar con el inconfundible rigor que caracteriza los muros incas. Entre sus mayores atractivos se encuentra la iglesia en su plaza principal, templo que guarda en su interior un púlpito de valor incalculable tallado en madera por un maestro indígena. Termina el recorrido en el Mercado de San Pedro, una exquisita exhibición de miles de productos de distintas zonas de Cusco que puedes percibir con todos tus sentidos. Finalmente, regresarás a tu hotel. Por la tarde, sumérgete en el mundo de tres de los mejores exponentes de la gastronomía peruana: el cacao, el café y el pisco. Inicia el recorrido en el Chocomuseo para aprender acerca de este fruto y su proceso de producción. Finalmente, pasa por el Museo del Pisco y entérate sobre las bondades de nuestra bebida bandera. Tras una degustación, regresa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CUSCO / VALLE SAGRADO – Chinchero, Ollantaytamno y Museo Vivo de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 en Perú. Continúa tu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que aún mantiene la planificación urbana inca y es habitado desde entonces y sube por la icónica fortaleza, construida al lado de la montaña. Al final del día, vuelve a tu hotel para descansar lleno del espíritu inca. Alojamiento en el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visitas que se realizan los domingos incluyen el mercado de Chinchero.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Empieza el día con un desayuno en el hotel. Después, serás trasladado a la estación de tren de Ollanta. Tu visita a Machu Picchu comienza con un viaje en tren a Aguas Calientes, donde llegarás en una hora y media, aproximadamente. Tras un recorrido en autobús de 25 minutos, llegarás a Machu Picchu, la 'ciudad perdida de los incas'. Se cree que el sitio arqueológico fue construido hacia 1450 por el inca Pachacútec como residencia vacacional. Sin embargo, un siglo después, la ciudad fue abandonada tras la conquista española, salvando la destrucción que llegó a otros asentamientos incas. Durante la visita guiada, conoce sobre los orígenes de esta impresionante ciudadela, presentando sus monumentos más destacados. Al finalizar el tour, regresa a Aguas Calientes para almorzar, disfruta de un delicioso almuerzo en el Hotel Sumaq, recientemente galardonado por su cocina. Luego aborda el tren de regreso a la estación de Ollanta. Desde ahí, una movilidad te llevará a tu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todos los servicios de tren a Machu Picchu, el pasajero podrá llevar consigo en el tren hacía/de Machu Picchu únicamente equipaje de mano (mochila, bolso o maletín) con un peso no mayor a 5kg / 11lb. Encontrará su equipaje en el hotel elegido.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Una movilidad lo lleva desde su hotel seleccionado al aeropuerto de Cusco para tomar su vuelo con salida a la Ciudad de Lima. Resto del día libre para actividades personales.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Check out a las 12:00 hrs. Una movilidad lo lleva desde su hotel seleccionado al aeropuerto para tomar su vuelo con salida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$ 1,278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$ 1,388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Precios no aplican en semana santa, pascua, inti raymi, eventos especiales, carnaval, navidad y año nuevo– Los precios cambian constantemente, así que te sugerimos la verificación de estos, y no utilizar este documento como definitivo.– Tarifas validas con precompra de 21 días.– Consultar suplemento aéreo julio y agosto 2025– Se considera menor hasta los 5 años 11 meses. Máximo 1 menor por habitación doble compartiendo cama con los padres. No incluye desayuno para el menor en los hoteles. A partir de los 6 años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Executive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Tour Gastronómico y City tour en la ciudad de Lima en servicio compartido en idioma español con entradas incluidas </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servicio compartido en idioma español</w:t>
      </w:r>
    </w:p>
    <w:p>
      <w:pPr>
        <w:jc w:val="start"/>
      </w:pPr>
      <w:r>
        <w:rPr>
          <w:rFonts w:ascii="Arial" w:hAnsi="Arial" w:eastAsia="Arial" w:cs="Arial"/>
          <w:sz w:val="18"/>
          <w:szCs w:val="18"/>
        </w:rPr>
        <w:t xml:space="preserve">  ● Walking Tour y Experiencia Gastronómica en servicio compartido en idioma español con entradas incluidas</w:t>
      </w:r>
    </w:p>
    <w:p>
      <w:pPr>
        <w:jc w:val="start"/>
      </w:pPr>
      <w:r>
        <w:rPr>
          <w:rFonts w:ascii="Arial" w:hAnsi="Arial" w:eastAsia="Arial" w:cs="Arial"/>
          <w:sz w:val="18"/>
          <w:szCs w:val="18"/>
        </w:rPr>
        <w:t xml:space="preserve">  ● Tour al Valle Sagrado extendido en servicio compartido en idioma español con entradas incluidas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Voyager</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01 almuerzo en restaurante local en Machu Picchu Pueblo (no incluye bebidas)</w:t>
      </w:r>
    </w:p>
    <w:p>
      <w:pPr>
        <w:jc w:val="start"/>
      </w:pPr>
      <w:r>
        <w:rPr>
          <w:rFonts w:ascii="Arial" w:hAnsi="Arial" w:eastAsia="Arial" w:cs="Arial"/>
          <w:sz w:val="18"/>
          <w:szCs w:val="18"/>
        </w:rPr>
        <w:t xml:space="preserve">  ● Alimentación según se menciona en el programa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guías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CC4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E1B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C4E71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W1T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2025-07-09T16:30:04-06:00</dcterms:created>
  <dcterms:modified xsi:type="dcterms:W3CDTF">2025-07-09T16:30:04-06:00</dcterms:modified>
</cp:coreProperties>
</file>

<file path=docProps/custom.xml><?xml version="1.0" encoding="utf-8"?>
<Properties xmlns="http://schemas.openxmlformats.org/officeDocument/2006/custom-properties" xmlns:vt="http://schemas.openxmlformats.org/officeDocument/2006/docPropsVTypes"/>
</file>