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Costa Toscana</w:t>
      </w:r>
    </w:p>
    <w:p>
      <w:pPr>
        <w:jc w:val="start"/>
      </w:pPr>
      <w:r>
        <w:rPr>
          <w:rFonts w:ascii="Arial" w:hAnsi="Arial" w:eastAsia="Arial" w:cs="Arial"/>
          <w:sz w:val="22.5"/>
          <w:szCs w:val="22.5"/>
          <w:b w:val="1"/>
          <w:bCs w:val="1"/>
        </w:rPr>
        <w:t xml:space="preserve">MT-60475  </w:t>
      </w:r>
      <w:r>
        <w:rPr>
          <w:rFonts w:ascii="Arial" w:hAnsi="Arial" w:eastAsia="Arial" w:cs="Arial"/>
          <w:sz w:val="22.5"/>
          <w:szCs w:val="22.5"/>
        </w:rPr>
        <w:t xml:space="preserve">- Web: </w:t>
      </w:r>
      <w:hyperlink r:id="rId7" w:history="1">
        <w:r>
          <w:rPr>
            <w:color w:val="blue"/>
          </w:rPr>
          <w:t xml:space="preserve">https://viaje.mt/zicsa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$1377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+ 179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MAYO 31,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Civitavecchia, Savona, Marsella, Barcelona, Ibiza, Palermo.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COSTA TOSCANA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crucero en el buque insignia de Costa, el Costa Toscana, tiene algo para todos a bordo. Te esperan espectáculos y entretenimiento con artistas internacionales, así como piscinas con toboganes y juegos acuáticos para todas las edades, un spa y gimnasio de última generación, y mucho más. Costa Toscana cuenta con una excelente cocina con la más amplia variedad de restaurantes italianos e internacionales en la flota.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MAYO 31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costa italiana del Lacio, una fortaleza del siglo XVI da la bienvenida a los cruceros a Civitavecchia, el principal puerto de Roma. Este impresionante pueblo mediterráneo se encuentra a 50 millas al noroeste de la capital. La influencia de Roma en el arte, el intelecto, la política y la religión ayudó a dar forma al mundo occidental, y mucho de su pasado histórico todavía se puede ver hoy en día. Los destinos turísticos imperdibles incluyen la Capilla Sixtina de la Ciudad del Vaticano, con frescos pintados por Miguel Ángel; las ruinas del Foro Romano, que albergan impresionantes templos de la antigua metrópoli; y el Coliseo, construido en el año 80 d.C. como anfiteatro para batallas de gladiadores y juegos de guerra. Mientras paseas por las calles empedradas con una rebanada de pizza auténtica o un cono de helado cremoso, asegúrate de posar para una foto en la Plaza de España y lanza una moneda a la Fontana di Trevi para asegurar tu regreso a la Ciudad Eterna. Los recorridos culinarios se aventuran a viñedos y arboledas para tomar sorbos de vino y salsas de aceite de oliva.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01            SAVONA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suroeste de Génova, en la Riviera italiana, se encuentra Savona, un pintoresco puerto marítimo de la región de Liguria. Aunque las raíces de la comuna se remontan a más de 2.000 años, hoy en día Savona combina estructuras históricas con atracciones modernas y relajantes tramos de playa. Entre los sitios populares que han resistido la prueba se encuentran la imponente Fortaleza de Priamar, erigida en el siglo XVI, y la propia Capilla Sixtina de Savona, un pequeño pero hermoso espacio construido por el Papa Sixto IV a finales de 1400 y decorado con elaborados frescos a principios de 1800. Considere un recorrido culinario desde este puerto para descubrir un plato regional como la farinata, un panqueque de garbanzos, y para saborear ingredientes de origen local como el aceite de oliva de Liguria. Savona también es un punto de partida para excursiones como recorridos en automóvil por el opulento Montecarlo y los históricos pueblos costeros de Cinque Terre, declarados Patrimonio de la Humanidad por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02            MARSELLA –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Como la segunda ciudad más grande de Francia y el hogar del puerto comercial más grande del país, Marsella es cosmopolita y vibrante. Esta puerta de entrada al Mediterráneo cuenta con el histórico Puerto Viejo que data del año 600 a.C., barrios pintorescos, tiendas de primera categoría y mariscos de renombre mundial. Una subida a la colina Garde de aproximadamente 500 pies ofrece panoramas de 360 grados y una visita al símbolo amado de la ciudad: Notre Dame de la Garde, una basílica de estilo bizantino de 1864 coronada con una estatua dorada de la Virgen María. Tanto los artistas como los autores se han inspirado en la resplandeciente bahía y los verdes acantilados de la zona, lo que ha dado lugar a obras icónicas de artistas como Paul Cézanne. La pintoresca costa atrae con hermosas playas y oportunidades para practicar senderismo, escalada en roca, natación y esnórquel.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03            BARCELONA –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montañas al oeste y el resplandeciente mar Mediterráneo al este, Barcelona posee una belleza panorámica. Entre los lugares más visitados de la capital de la región de Cataluña se encuentran las estructuras diseñadas por Antoni Gaudí, como la colorida Casa Batlló, el caprichoso Park Güell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comida se encuentran en recorridos por restaurantes de tapas o explorando el extenso Mercat de la Boqueria, un mercado cubierto con raíces en el siglo XIII. Para los aficionados al fútbol, una excursión al Camp Nou, el estadio del FC Barcelona resulta una peregrinación emocionante.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04            IBIZA- ESPAÑA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pequeña isla balear, con sus sensacionales playas y calas, sus modestos pueblos encalados y su dinámica comunidad internacional, es una de las favoritas de los turistas cosmopolitas del Reino Unido, Alemania y Escandinavia. Los mejores lugares de interés son las playas y los pueblos, pero también querrás ver los artefactos fenicios en el museo arqueológico y la catedral con su campanario del siglo XIII.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05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buque de última generación tiene en cuenta el medio ambiente, con nuevos motores de propulsión a GNL que hacen que los viajes sean cada vez más sostenibles. Disfruta de amplios espacios al aire libre, numerosas actividades y varios salones y bares temáticos.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06            PALERMO (SILICIA) – ITALIA</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soleada Palermo es la capital y el centro histórico de Sicilia. Los recorridos turísticos visitan iglesias del siglo XII como la Capilla Palatina, con su mezcla de influencias europeas, sicilianas, bizantinas y árabes, así como las catacumbas de los Capuchinos, plazas medievales y una gran variedad de palacios. Los vendedores ambulantes venden títeres sicilianos y los mercados al aire libre exhiben pescado fresco, frutas y verduras junto con comidas callejeras como buñuelos de garbanzos y croquetas de patatas. Otras excursiones se aventuran a la pintoresca ciudad de Monreale, conocida por sus finos mosaicos y su catedral normanda; Zingaro, la primera reserva natural de Sicilia; y el pueblo balneario de Cefalú.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JUNIO 07            ROMA (CIVITAVECCHIA)-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B3 - BALCÓN</w:t>
            </w:r>
          </w:p>
        </w:tc>
        <w:tc>
          <w:tcPr>
            <w:tcW w:w="5000" w:type="pct"/>
          </w:tcPr>
          <w:p>
            <w:pPr/>
            <w:r>
              <w:rPr>
                <w:rFonts w:ascii="Arial" w:hAnsi="Arial" w:eastAsia="Arial" w:cs="Arial"/>
                <w:color w:val="000000"/>
                <w:sz w:val="18"/>
                <w:szCs w:val="18"/>
              </w:rPr>
              <w:t xml:space="preserve">$ 2,004.00</w:t>
            </w:r>
          </w:p>
        </w:tc>
      </w:tr>
      <w:tr>
        <w:trPr/>
        <w:tc>
          <w:tcPr>
            <w:tcW w:w="5000" w:type="pct"/>
          </w:tcPr>
          <w:p>
            <w:pPr/>
            <w:r>
              <w:rPr>
                <w:rFonts w:ascii="Arial" w:hAnsi="Arial" w:eastAsia="Arial" w:cs="Arial"/>
                <w:color w:val="000000"/>
                <w:sz w:val="18"/>
                <w:szCs w:val="18"/>
              </w:rPr>
              <w:t xml:space="preserve">I3 - INTERIOR</w:t>
            </w:r>
          </w:p>
        </w:tc>
        <w:tc>
          <w:tcPr>
            <w:tcW w:w="5000" w:type="pct"/>
          </w:tcPr>
          <w:p>
            <w:pPr/>
            <w:r>
              <w:rPr>
                <w:rFonts w:ascii="Arial" w:hAnsi="Arial" w:eastAsia="Arial" w:cs="Arial"/>
                <w:color w:val="000000"/>
                <w:sz w:val="18"/>
                <w:szCs w:val="18"/>
              </w:rPr>
              <w:t xml:space="preserve">$ 1,377.00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$ 179.00</w:t>
            </w:r>
          </w:p>
        </w:tc>
      </w:tr>
      <w:tr>
        <w:trPr/>
        <w:tc>
          <w:tcPr>
            <w:tcW w:w="5000" w:type="pct"/>
          </w:tcPr>
          <w:p>
            <w:pPr/>
            <w:r>
              <w:rPr>
                <w:rFonts w:ascii="Arial" w:hAnsi="Arial" w:eastAsia="Arial" w:cs="Arial"/>
                <w:color w:val="000000"/>
                <w:sz w:val="18"/>
                <w:szCs w:val="18"/>
              </w:rPr>
              <w:t xml:space="preserve">PAQUETE DE BEBIDAS</w:t>
            </w:r>
          </w:p>
        </w:tc>
        <w:tc>
          <w:tcPr>
            <w:tcW w:w="5000" w:type="pct"/>
          </w:tcPr>
          <w:p>
            <w:pPr/>
            <w:r>
              <w:rPr>
                <w:rFonts w:ascii="Arial" w:hAnsi="Arial" w:eastAsia="Arial" w:cs="Arial"/>
                <w:color w:val="000000"/>
                <w:sz w:val="18"/>
                <w:szCs w:val="18"/>
              </w:rPr>
              <w:t xml:space="preserve">$ 265.00</w:t>
            </w:r>
          </w:p>
        </w:tc>
      </w:tr>
      <w:tr>
        <w:trPr/>
        <w:tc>
          <w:tcPr>
            <w:tcW w:w="5000" w:type="pct"/>
            <w:gridSpan w:val="2"/>
          </w:tcPr>
          <w:p>
            <w:pPr/>
            <w:r>
              <w:rPr>
                <w:rFonts w:ascii="Arial" w:hAnsi="Arial" w:eastAsia="Arial" w:cs="Arial"/>
                <w:color w:val="000000"/>
                <w:sz w:val="18"/>
                <w:szCs w:val="18"/>
                <w:b w:val="1"/>
                <w:bCs w:val="1"/>
              </w:rPr>
              <w:t xml:space="preserve">SUJETO A DISPONIBILIDAD Y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31/05/2025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 solo en el crucero.</w:t>
      </w:r>
    </w:p>
    <w:p>
      <w:pPr>
        <w:jc w:val="start"/>
      </w:pPr>
      <w:r>
        <w:rPr>
          <w:rFonts w:ascii="Arial" w:hAnsi="Arial" w:eastAsia="Arial" w:cs="Arial"/>
          <w:sz w:val="18"/>
          <w:szCs w:val="18"/>
        </w:rPr>
        <w:t xml:space="preserve">  ● Paquete de bebidas.</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4EF6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61A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icsa"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2025-04-17T00:03:51-06:00</dcterms:created>
  <dcterms:modified xsi:type="dcterms:W3CDTF">2025-04-17T00:03:51-06:00</dcterms:modified>
</cp:coreProperties>
</file>

<file path=docProps/custom.xml><?xml version="1.0" encoding="utf-8"?>
<Properties xmlns="http://schemas.openxmlformats.org/officeDocument/2006/custom-properties" xmlns:vt="http://schemas.openxmlformats.org/officeDocument/2006/docPropsVTypes"/>
</file>