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Para Todos</w:t>
      </w:r>
    </w:p>
    <w:p>
      <w:pPr>
        <w:jc w:val="start"/>
      </w:pPr>
      <w:r>
        <w:rPr>
          <w:rFonts w:ascii="Arial" w:hAnsi="Arial" w:eastAsia="Arial" w:cs="Arial"/>
          <w:sz w:val="22.5"/>
          <w:szCs w:val="22.5"/>
          <w:b w:val="1"/>
          <w:bCs w:val="1"/>
        </w:rPr>
        <w:t xml:space="preserve">MTSV-12005  </w:t>
      </w:r>
    </w:p>
    <w:p>
      <w:pPr>
        <w:jc w:val="start"/>
      </w:pPr>
      <w:r>
        <w:rPr>
          <w:rFonts w:ascii="Arial" w:hAnsi="Arial" w:eastAsia="Arial" w:cs="Arial"/>
          <w:sz w:val="22.5"/>
          <w:szCs w:val="22.5"/>
          <w:b w:val="1"/>
          <w:bCs w:val="1"/>
        </w:rPr>
        <w:t xml:space="preserve">18 días y 16 noches</w:t>
      </w:r>
    </w:p>
    <w:p>
      <w:pPr>
        <w:jc w:val="start"/>
      </w:pPr>
    </w:p>
    <w:p>
      <w:pPr>
        <w:jc w:val="center"/>
        <w:spacing w:before="450"/>
      </w:pPr>
      <w:r>
        <w:rPr>
          <w:rFonts w:ascii="Arial" w:hAnsi="Arial" w:eastAsia="Arial" w:cs="Arial"/>
          <w:sz w:val="33"/>
          <w:szCs w:val="33"/>
        </w:rPr>
        <w:t xml:space="preserve">Desde $2200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sábados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Alemania,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Burdeos, París, Heidelberg, Múnich, Venecia, Florencia, Roma, Niza, Barcelona,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con destino al aeropuerto de Madrid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Madrid-Barajas. Asistencia y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y resto del día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con dirección al norte de España vía Burgos y San Sebastián hacia la frontera francesa y cruzando los Pirineos llegaremos a la ciudad de Burdeos, capital de Aquitania y Patrimonio de la Humanidad, importante región vinícola.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BURDEOS - VALLE DEL LOIRA - BLOIS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vía Poitiers y Tours, donde se inicia un breve recorrido por el fértil Valle del Loira. Parada en Blois, ciudad emblemática por su bello castillo, con la fachada renacentista más representativa del Valle. Posteriormente, continuación hasta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Esta primera noche se podrá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de París Iluminado</w:t>
      </w:r>
    </w:p>
    <w:p>
      <w:pPr>
        <w:jc w:val="both"/>
      </w:pPr>
      <w:r>
        <w:rPr>
          <w:rFonts w:ascii="Arial" w:hAnsi="Arial" w:eastAsia="Arial" w:cs="Arial"/>
          <w:sz w:val="18"/>
          <w:szCs w:val="18"/>
        </w:rPr>
        <w:t xml:space="preserve"> para familiarizarse con la bella capital francesa, y un evocador crucero por el río Sena.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magnífico Palacio de Versalles</w:t>
      </w:r>
    </w:p>
    <w:p>
      <w:pPr>
        <w:jc w:val="both"/>
      </w:pPr>
      <w:r>
        <w:rPr>
          <w:rFonts w:ascii="Arial" w:hAnsi="Arial" w:eastAsia="Arial" w:cs="Arial"/>
          <w:sz w:val="18"/>
          <w:szCs w:val="18"/>
        </w:rPr>
        <w:t xml:space="preserve">,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Latín o Lido.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nuestra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visitando el barrio de Montmartre o barrio Latino, así como el Museo del Louvre</w:t>
      </w:r>
    </w:p>
    <w:p>
      <w:pPr>
        <w:jc w:val="both"/>
      </w:pPr>
      <w:r>
        <w:rPr>
          <w:rFonts w:ascii="Arial" w:hAnsi="Arial" w:eastAsia="Arial" w:cs="Arial"/>
          <w:sz w:val="18"/>
          <w:szCs w:val="18"/>
        </w:rPr>
        <w:t xml:space="preserve">, con obras tan importantes como 'La Mona Lisa', 'La Victoria de Samotracia', o 'La Venus de Milo'. Asimismo, podrá continuar descubriendo otros rincones con encanto de esta ciudad cosmopolita.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 - HEIDELBERG</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HEIDELBERG - RUTA ROMáNTICA -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MúNICH - INNSBRUCK - VERONA - VENECIA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austriaca, entre inigualables paisajes alpinos para llegar a Innsbruck, capital del Tirol. Tiempo libre. Continuaremos por la autopista atravesando el impresionante Paso Alpino de Brenner, con uno de los puentes más altos de Europa 'Europabruuml;cke' hacia Italia para llegar a Verona, ciudad inmortalizada por William Shakespeare en su obra 'Romeo y Julieta'. Continuación del viaje hasta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FLORENCIA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paseo opcional en Góndola</w:t>
      </w:r>
    </w:p>
    <w:p>
      <w:pPr>
        <w:jc w:val="both"/>
      </w:pPr>
      <w:r>
        <w:rPr>
          <w:rFonts w:ascii="Arial" w:hAnsi="Arial" w:eastAsia="Arial" w:cs="Arial"/>
          <w:sz w:val="18"/>
          <w:szCs w:val="18"/>
        </w:rPr>
        <w:t xml:space="preserve"> por los canales y una exclusiva navegación por la Laguna Veneciana. Continuación hacia Florencia, capital de la Toscana y cuna del Renacimiento.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FLORENCIA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a pie de esta ciudad rebosante de Arte, Historia y Cultura, por donde pasaron Miguel ángel o Dante Alighieri. Conoceremos sus importantes joyas arquitectónicas: la Catedral de Santa María dei Fiori, con su bello Campanile y el Baptisterio con las famosas puertas del Paraíso de Ghiberti, la Plaza della Signoria, Ponte Vecchiohellip; Posteriormente salida hacia Roma.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para conocer la Roma Barroca</w:t>
      </w:r>
    </w:p>
    <w:p>
      <w:pPr>
        <w:jc w:val="both"/>
      </w:pPr>
      <w:r>
        <w:rPr>
          <w:rFonts w:ascii="Arial" w:hAnsi="Arial" w:eastAsia="Arial" w:cs="Arial"/>
          <w:sz w:val="18"/>
          <w:szCs w:val="18"/>
        </w:rPr>
        <w:t xml:space="preserve">, con sus famosas fuentes, plazas y palacios papales, desde los que se gobernaron los Estados Pontificios.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de la Ciudad Imperial, Piazza Venecia, Foros Imperiales, Coliseo, Arco de Constantino, Circo Máximo, y la imponente Plaza de San Pedro en el Vaticano. Posibilidad de visitar,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los famosos Museos Vaticanos, Capilla Sixtina con los frescos de Miguel ángel</w:t>
      </w:r>
    </w:p>
    <w:p>
      <w:pPr>
        <w:jc w:val="both"/>
      </w:pPr>
      <w:r>
        <w:rPr>
          <w:rFonts w:ascii="Arial" w:hAnsi="Arial" w:eastAsia="Arial" w:cs="Arial"/>
          <w:sz w:val="18"/>
          <w:szCs w:val="18"/>
        </w:rPr>
        <w:t xml:space="preserve"> y el interior de la Basílica de San Pedro, utilizando nuestras reservas exclusivas, evitando así las largas esperas de ingreso.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en el que recomendamos efectuar,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la excursión a Nápoles</w:t>
      </w:r>
    </w:p>
    <w:p>
      <w:pPr>
        <w:jc w:val="both"/>
      </w:pPr>
      <w:r>
        <w:rPr>
          <w:rFonts w:ascii="Arial" w:hAnsi="Arial" w:eastAsia="Arial" w:cs="Arial"/>
          <w:sz w:val="18"/>
          <w:szCs w:val="18"/>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ROMA - PISA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participar en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para conocer el Principado de Mónaco</w:t>
      </w:r>
    </w:p>
    <w:p>
      <w:pPr>
        <w:jc w:val="both"/>
      </w:pPr>
      <w:r>
        <w:rPr>
          <w:rFonts w:ascii="Arial" w:hAnsi="Arial" w:eastAsia="Arial" w:cs="Arial"/>
          <w:sz w:val="18"/>
          <w:szCs w:val="18"/>
        </w:rPr>
        <w:t xml:space="preserve"> visitando la parte histórica, así como la colina de Montecarlo donde se encuentra su famoso casino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NIZA  -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Familiahellip;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Breve parada para conocer la Catedral-Basílica de Nuestra Señora del Pilar, Patrona de la Hispanidad. Posteriormente, continuación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r>
              <w:rPr>
                <w:rFonts w:ascii="Arial" w:hAnsi="Arial" w:eastAsia="Arial" w:cs="Arial"/>
                <w:color w:val="000000"/>
                <w:sz w:val="18"/>
                <w:szCs w:val="18"/>
                <w:b w:val="1"/>
                <w:bCs w:val="1"/>
              </w:rPr>
              <w:t xml:space="preserve">Desde 26/OCT/2024			Hasta 15/MAR/2025</w:t>
            </w:r>
          </w:p>
        </w:tc>
        <w:tc>
          <w:tcPr>
            <w:tcW w:w="4000" w:type="pct"/>
          </w:tcPr>
          <w:p>
            <w:pPr/>
            <w:r>
              <w:rPr>
                <w:rFonts w:ascii="Arial" w:hAnsi="Arial" w:eastAsia="Arial" w:cs="Arial"/>
                <w:color w:val="000000"/>
                <w:sz w:val="18"/>
                <w:szCs w:val="18"/>
                <w:b w:val="1"/>
                <w:bCs w:val="1"/>
              </w:rPr>
              <w:t xml:space="preserve">$2,200</w:t>
            </w:r>
          </w:p>
        </w:tc>
        <w:tc>
          <w:tcPr>
            <w:tcW w:w="4000" w:type="pct"/>
          </w:tcPr>
          <w:p>
            <w:pPr/>
            <w:r>
              <w:rPr>
                <w:rFonts w:ascii="Arial" w:hAnsi="Arial" w:eastAsia="Arial" w:cs="Arial"/>
                <w:color w:val="000000"/>
                <w:sz w:val="18"/>
                <w:szCs w:val="18"/>
                <w:b w:val="1"/>
                <w:bCs w:val="1"/>
              </w:rPr>
              <w:t xml:space="preserve">Desde 6/JUL/2024			Hasta 14/SEP/2024</w:t>
            </w:r>
          </w:p>
        </w:tc>
        <w:tc>
          <w:tcPr>
            <w:tcW w:w="4000" w:type="pct"/>
          </w:tcPr>
          <w:p>
            <w:pPr/>
            <w:r>
              <w:rPr>
                <w:rFonts w:ascii="Arial" w:hAnsi="Arial" w:eastAsia="Arial" w:cs="Arial"/>
                <w:color w:val="000000"/>
                <w:sz w:val="18"/>
                <w:szCs w:val="18"/>
                <w:b w:val="1"/>
                <w:bCs w:val="1"/>
              </w:rPr>
              <w:t xml:space="preserve">$1,450</w:t>
            </w:r>
          </w:p>
        </w:tc>
      </w:tr>
      <w:tr>
        <w:trPr/>
        <w:tc>
          <w:tcPr>
            <w:tcW w:w="4000" w:type="pct"/>
          </w:tcPr>
          <w:p>
            <w:pPr/>
            <w:r>
              <w:rPr>
                <w:rFonts w:ascii="Arial" w:hAnsi="Arial" w:eastAsia="Arial" w:cs="Arial"/>
                <w:color w:val="000000"/>
                <w:sz w:val="18"/>
                <w:szCs w:val="18"/>
                <w:b w:val="1"/>
                <w:bCs w:val="1"/>
              </w:rPr>
              <w:t xml:space="preserve">Desde 21/SEP/2024			Hasta 19/OCT/2024</w:t>
            </w:r>
          </w:p>
        </w:tc>
        <w:tc>
          <w:tcPr>
            <w:tcW w:w="4000" w:type="pct"/>
          </w:tcPr>
          <w:p>
            <w:pPr/>
            <w:r>
              <w:rPr>
                <w:rFonts w:ascii="Arial" w:hAnsi="Arial" w:eastAsia="Arial" w:cs="Arial"/>
                <w:color w:val="000000"/>
                <w:sz w:val="18"/>
                <w:szCs w:val="18"/>
                <w:b w:val="1"/>
                <w:bCs w:val="1"/>
              </w:rPr>
              <w:t xml:space="preserve">$2,430</w:t>
            </w:r>
          </w:p>
        </w:tc>
      </w:tr>
      <w:tr>
        <w:trPr/>
        <w:tc>
          <w:tcPr>
            <w:tcW w:w="4000" w:type="pct"/>
          </w:tcPr>
          <w:p>
            <w:pPr/>
            <w:r>
              <w:rPr>
                <w:rFonts w:ascii="Arial" w:hAnsi="Arial" w:eastAsia="Arial" w:cs="Arial"/>
                <w:color w:val="000000"/>
                <w:sz w:val="18"/>
                <w:szCs w:val="18"/>
                <w:b w:val="1"/>
                <w:bCs w:val="1"/>
              </w:rPr>
              <w:t xml:space="preserve">Desde 6/JUL/2024			Hasta 14/SEP/2024</w:t>
            </w:r>
          </w:p>
        </w:tc>
        <w:tc>
          <w:tcPr>
            <w:tcW w:w="4000" w:type="pct"/>
          </w:tcPr>
          <w:p>
            <w:pPr/>
            <w:r>
              <w:rPr>
                <w:rFonts w:ascii="Arial" w:hAnsi="Arial" w:eastAsia="Arial" w:cs="Arial"/>
                <w:color w:val="000000"/>
                <w:sz w:val="18"/>
                <w:szCs w:val="18"/>
                <w:b w:val="1"/>
                <w:bCs w:val="1"/>
              </w:rPr>
              <w:t xml:space="preserve">$2,720</w:t>
            </w:r>
          </w:p>
        </w:tc>
        <w:tc>
          <w:tcPr>
            <w:tcW w:w="4000" w:type="pct"/>
          </w:tcPr>
          <w:p>
            <w:pPr/>
            <w:r>
              <w:rPr>
                <w:rFonts w:ascii="Arial" w:hAnsi="Arial" w:eastAsia="Arial" w:cs="Arial"/>
                <w:color w:val="000000"/>
                <w:sz w:val="18"/>
                <w:szCs w:val="18"/>
                <w:b w:val="1"/>
                <w:bCs w:val="1"/>
              </w:rPr>
              <w:t xml:space="preserve">Desde 21/SEP/2024			Hasta 15/MAR/2025</w:t>
            </w:r>
          </w:p>
        </w:tc>
        <w:tc>
          <w:tcPr>
            <w:tcW w:w="4000" w:type="pct"/>
          </w:tcPr>
          <w:p>
            <w:pPr/>
            <w:r>
              <w:rPr>
                <w:rFonts w:ascii="Arial" w:hAnsi="Arial" w:eastAsia="Arial" w:cs="Arial"/>
                <w:color w:val="000000"/>
                <w:sz w:val="18"/>
                <w:szCs w:val="18"/>
                <w:b w:val="1"/>
                <w:bCs w:val="1"/>
              </w:rPr>
              <w:t xml:space="preserve">$1,180</w:t>
            </w:r>
          </w:p>
        </w:tc>
      </w:tr>
      <w:tr>
        <w:trPr/>
        <w:tc>
          <w:tcPr>
            <w:tcW w:w="4000" w:type="pct"/>
            <w:gridSpan w:val="4"/>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AC Avenida de Am</w:t>
            </w:r>
            <w:r>
              <w:rPr>
                <w:rFonts w:ascii="Arial" w:hAnsi="Arial" w:eastAsia="Arial" w:cs="Arial"/>
                <w:color w:val="000000"/>
                <w:sz w:val="18"/>
                <w:szCs w:val="18"/>
              </w:rPr>
              <w:t xml:space="preserve">érica.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 Chamart</w:t>
            </w:r>
            <w:r>
              <w:rPr>
                <w:rFonts w:ascii="Arial" w:hAnsi="Arial" w:eastAsia="Arial" w:cs="Arial"/>
                <w:color w:val="000000"/>
                <w:sz w:val="18"/>
                <w:szCs w:val="18"/>
              </w:rPr>
              <w:t xml:space="preserve">ín Affiliated by Meli</w:t>
            </w:r>
            <w:r>
              <w:rPr>
                <w:rFonts w:ascii="Arial" w:hAnsi="Arial" w:eastAsia="Arial" w:cs="Arial"/>
                <w:color w:val="000000"/>
                <w:sz w:val="18"/>
                <w:szCs w:val="18"/>
              </w:rPr>
              <w:t xml:space="preserve">á.</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Puerta de Toledo.</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BB Bordeaux les Begles.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BB Bordeaux Bassins </w:t>
            </w:r>
            <w:r>
              <w:rPr>
                <w:rFonts w:ascii="Arial" w:hAnsi="Arial" w:eastAsia="Arial" w:cs="Arial"/>
                <w:color w:val="000000"/>
                <w:sz w:val="18"/>
                <w:szCs w:val="18"/>
              </w:rPr>
              <w:t xml:space="preserve">á Flot.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Ibis Par</w:t>
            </w:r>
            <w:r>
              <w:rPr>
                <w:rFonts w:ascii="Arial" w:hAnsi="Arial" w:eastAsia="Arial" w:cs="Arial"/>
                <w:color w:val="000000"/>
                <w:sz w:val="18"/>
                <w:szCs w:val="18"/>
              </w:rPr>
              <w:t xml:space="preserve">ís Porte DItalie.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Heidelberg</w:t>
            </w:r>
          </w:p>
        </w:tc>
        <w:tc>
          <w:tcPr>
            <w:tcW w:w="4000" w:type="pct"/>
          </w:tcPr>
          <w:p>
            <w:pPr/>
            <w:r>
              <w:rPr>
                <w:rFonts w:ascii="Arial" w:hAnsi="Arial" w:eastAsia="Arial" w:cs="Arial"/>
                <w:color w:val="000000"/>
                <w:sz w:val="18"/>
                <w:szCs w:val="18"/>
              </w:rPr>
              <w:t xml:space="preserve">NH Weinheim (Weinheim)</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Hischberg Heidelberg.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w:t>
            </w:r>
            <w:r>
              <w:rPr>
                <w:rFonts w:ascii="Arial" w:hAnsi="Arial" w:eastAsia="Arial" w:cs="Arial"/>
                <w:color w:val="000000"/>
                <w:sz w:val="18"/>
                <w:szCs w:val="18"/>
              </w:rPr>
              <w:t xml:space="preserve">únich</w:t>
            </w:r>
          </w:p>
        </w:tc>
        <w:tc>
          <w:tcPr>
            <w:tcW w:w="4000" w:type="pct"/>
          </w:tcPr>
          <w:p>
            <w:pPr/>
            <w:r>
              <w:rPr>
                <w:rFonts w:ascii="Arial" w:hAnsi="Arial" w:eastAsia="Arial" w:cs="Arial"/>
                <w:color w:val="000000"/>
                <w:sz w:val="18"/>
                <w:szCs w:val="18"/>
              </w:rPr>
              <w:t xml:space="preserve">NH Ost Conference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M</w:t>
            </w:r>
            <w:r>
              <w:rPr>
                <w:rFonts w:ascii="Arial" w:hAnsi="Arial" w:eastAsia="Arial" w:cs="Arial"/>
                <w:color w:val="000000"/>
                <w:sz w:val="18"/>
                <w:szCs w:val="18"/>
              </w:rPr>
              <w:t xml:space="preserve">uuml;nchen Messe.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Bento Inn Munich Messe.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Hotel Alexander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LH Hotel Sirio Venecia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BB Nuovo Palazzo di Giustizia.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Hotel Mirage.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Grand Hotel Fleming.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Green Park Pamphili.</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Campanile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Nice Centre Gare.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BB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Catalonia Park G</w:t>
            </w:r>
            <w:r>
              <w:rPr>
                <w:rFonts w:ascii="Arial" w:hAnsi="Arial" w:eastAsia="Arial" w:cs="Arial"/>
                <w:color w:val="000000"/>
                <w:sz w:val="18"/>
                <w:szCs w:val="18"/>
              </w:rPr>
              <w:t xml:space="preserve">uuml;ell</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Catalonia Park Putxet.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Barcelona Cornella (Cornella)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Hotel Fira Congress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 Chamart</w:t>
            </w:r>
            <w:r>
              <w:rPr>
                <w:rFonts w:ascii="Arial" w:hAnsi="Arial" w:eastAsia="Arial" w:cs="Arial"/>
                <w:color w:val="000000"/>
                <w:sz w:val="18"/>
                <w:szCs w:val="18"/>
              </w:rPr>
              <w:t xml:space="preserve">ín Affiliated by Meli</w:t>
            </w:r>
            <w:r>
              <w:rPr>
                <w:rFonts w:ascii="Arial" w:hAnsi="Arial" w:eastAsia="Arial" w:cs="Arial"/>
                <w:color w:val="000000"/>
                <w:sz w:val="18"/>
                <w:szCs w:val="18"/>
              </w:rPr>
              <w:t xml:space="preserve">á.</w:t>
            </w:r>
          </w:p>
        </w:tc>
        <w:tc>
          <w:tcPr>
            <w:tcW w:w="4000" w:type="pct"/>
          </w:tcPr>
          <w:p>
            <w:pPr/>
            <w:r>
              <w:rPr>
                <w:rFonts w:ascii="Arial" w:hAnsi="Arial" w:eastAsia="Arial" w:cs="Arial"/>
                <w:color w:val="000000"/>
                <w:sz w:val="18"/>
                <w:szCs w:val="18"/>
              </w:rPr>
              <w:t xml:space="preserve">Turista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Madrid. </w:t>
      </w:r>
    </w:p>
    <w:p>
      <w:pPr>
        <w:jc w:val="start"/>
      </w:pPr>
      <w:r>
        <w:rPr>
          <w:rFonts w:ascii="Arial" w:hAnsi="Arial" w:eastAsia="Arial" w:cs="Arial"/>
          <w:sz w:val="18"/>
          <w:szCs w:val="18"/>
        </w:rPr>
        <w:t xml:space="preserve">  ● Autocar de lujo con Wi-fi, gratuito. </w:t>
      </w:r>
    </w:p>
    <w:p>
      <w:pPr>
        <w:jc w:val="start"/>
      </w:pPr>
      <w:r>
        <w:rPr>
          <w:rFonts w:ascii="Arial" w:hAnsi="Arial" w:eastAsia="Arial" w:cs="Arial"/>
          <w:sz w:val="18"/>
          <w:szCs w:val="18"/>
        </w:rPr>
        <w:t xml:space="preserve">  ● Guía acompañante. </w:t>
      </w:r>
    </w:p>
    <w:p>
      <w:pPr>
        <w:jc w:val="start"/>
      </w:pPr>
      <w:r>
        <w:rPr>
          <w:rFonts w:ascii="Arial" w:hAnsi="Arial" w:eastAsia="Arial" w:cs="Arial"/>
          <w:sz w:val="18"/>
          <w:szCs w:val="18"/>
        </w:rPr>
        <w:t xml:space="preserve">  ● Visita con guía local en Madrid, París, Venecia, Florencia y Roma. </w:t>
      </w:r>
    </w:p>
    <w:p>
      <w:pPr>
        <w:jc w:val="start"/>
      </w:pPr>
      <w:r>
        <w:rPr>
          <w:rFonts w:ascii="Arial" w:hAnsi="Arial" w:eastAsia="Arial" w:cs="Arial"/>
          <w:sz w:val="18"/>
          <w:szCs w:val="18"/>
        </w:rPr>
        <w:t xml:space="preserve">  ● Desayuno buffet diario. </w:t>
      </w:r>
    </w:p>
    <w:p>
      <w:pPr>
        <w:jc w:val="start"/>
      </w:pPr>
      <w:r>
        <w:rPr>
          <w:rFonts w:ascii="Arial" w:hAnsi="Arial" w:eastAsia="Arial" w:cs="Arial"/>
          <w:sz w:val="18"/>
          <w:szCs w:val="18"/>
        </w:rPr>
        <w:t xml:space="preserve">  ● Seguro turístico. </w:t>
      </w:r>
    </w:p>
    <w:p>
      <w:pPr>
        <w:jc w:val="start"/>
      </w:pPr>
      <w:r>
        <w:rPr>
          <w:rFonts w:ascii="Arial" w:hAnsi="Arial" w:eastAsia="Arial" w:cs="Arial"/>
          <w:sz w:val="18"/>
          <w:szCs w:val="18"/>
        </w:rPr>
        <w:t xml:space="preserve">  ● Neceser de viaje con amenities. </w:t>
      </w:r>
    </w:p>
    <w:p>
      <w:pPr>
        <w:jc w:val="start"/>
      </w:pPr>
      <w:r>
        <w:rPr>
          <w:rFonts w:ascii="Arial" w:hAnsi="Arial" w:eastAsia="Arial" w:cs="Arial"/>
          <w:sz w:val="18"/>
          <w:szCs w:val="18"/>
        </w:rPr>
        <w:t xml:space="preserve">  ● Tasas Municipales en Francia, Italia y Barcelona.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 </w:t>
      </w:r>
    </w:p>
    <w:p>
      <w:pPr>
        <w:jc w:val="start"/>
      </w:pPr>
      <w:r>
        <w:rPr>
          <w:rFonts w:ascii="Arial" w:hAnsi="Arial" w:eastAsia="Arial" w:cs="Arial"/>
          <w:sz w:val="18"/>
          <w:szCs w:val="18"/>
        </w:rPr>
        <w:t xml:space="preserve">  ● Gastos de índole personal. </w:t>
      </w:r>
    </w:p>
    <w:p>
      <w:pPr>
        <w:jc w:val="start"/>
      </w:pPr>
      <w:r>
        <w:rPr>
          <w:rFonts w:ascii="Arial" w:hAnsi="Arial" w:eastAsia="Arial" w:cs="Arial"/>
          <w:sz w:val="18"/>
          <w:szCs w:val="18"/>
        </w:rPr>
        <w:t xml:space="preserve">  ● Visitas opcionales o no incluidas dentro del programa. </w:t>
      </w:r>
    </w:p>
    <w:p>
      <w:pPr>
        <w:jc w:val="start"/>
      </w:pPr>
      <w:r>
        <w:rPr>
          <w:rFonts w:ascii="Arial" w:hAnsi="Arial" w:eastAsia="Arial" w:cs="Arial"/>
          <w:sz w:val="18"/>
          <w:szCs w:val="18"/>
        </w:rPr>
        <w:t xml:space="preserve">  ● Bebidas y comidas no mencionadas en el incluye. </w:t>
      </w:r>
    </w:p>
    <w:p>
      <w:pPr>
        <w:jc w:val="start"/>
      </w:pPr>
      <w:r>
        <w:rPr>
          <w:rFonts w:ascii="Arial" w:hAnsi="Arial" w:eastAsia="Arial" w:cs="Arial"/>
          <w:sz w:val="18"/>
          <w:szCs w:val="18"/>
        </w:rPr>
        <w:t xml:space="preserve">  ● Traslado de salida. </w:t>
      </w:r>
    </w:p>
    <w:p>
      <w:pPr>
        <w:jc w:val="start"/>
      </w:pPr>
      <w:r>
        <w:rPr>
          <w:rFonts w:ascii="Arial" w:hAnsi="Arial" w:eastAsia="Arial" w:cs="Arial"/>
          <w:sz w:val="18"/>
          <w:szCs w:val="18"/>
        </w:rPr>
        <w:t xml:space="preserve">  ● Cualquier servicio no especificado en “El precio incluye”. </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both"/>
      </w:pPr>
      <w:r>
        <w:rPr>
          <w:rFonts w:ascii="Arial" w:hAnsi="Arial" w:eastAsia="Arial" w:cs="Arial"/>
          <w:sz w:val="18"/>
          <w:szCs w:val="18"/>
        </w:rPr>
        <w:t xml:space="preserve">HABITACIONES TRIPLES (adicional a la cama doble o 2 camas twin se otorgará una supletoria). </w:t>
      </w:r>
    </w:p>
    <w:p>
      <w:pPr>
        <w:jc w:val="both"/>
      </w:pPr>
      <w:r>
        <w:rPr>
          <w:rFonts w:ascii="Arial" w:hAnsi="Arial" w:eastAsia="Arial" w:cs="Arial"/>
          <w:sz w:val="18"/>
          <w:szCs w:val="18"/>
        </w:rPr>
        <w:t xml:space="preserve">La disponibilidad de habitaciones TRIPLES es limitada.</w:t>
      </w:r>
    </w:p>
    <w:p>
      <w:pPr>
        <w:jc w:val="both"/>
      </w:pPr>
      <w:r>
        <w:rPr>
          <w:rFonts w:ascii="Arial" w:hAnsi="Arial" w:eastAsia="Arial" w:cs="Arial"/>
          <w:sz w:val="18"/>
          <w:szCs w:val="18"/>
        </w:rPr>
        <w:t xml:space="preserve">Durante la celebración de Ferias, Congresos, Vinitech, Olimpiadas y Oktoberfest, el alojamiento podrá ser desviado a poblaciones cercanas de Burdeos, París, Múnich y Barcelona.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2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0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2025-12-14T11:19:57-06:00</dcterms:created>
  <dcterms:modified xsi:type="dcterms:W3CDTF">2025-12-14T11:19:57-06:00</dcterms:modified>
</cp:coreProperties>
</file>

<file path=docProps/custom.xml><?xml version="1.0" encoding="utf-8"?>
<Properties xmlns="http://schemas.openxmlformats.org/officeDocument/2006/custom-properties" xmlns:vt="http://schemas.openxmlformats.org/officeDocument/2006/docPropsVTypes"/>
</file>